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662DF5">
      <w:pPr>
        <w:jc w:val="center"/>
        <w:rPr>
          <w:rFonts w:hint="eastAsia" w:ascii="方正小标宋_GBK" w:eastAsia="方正小标宋_GBK"/>
          <w:sz w:val="44"/>
          <w:szCs w:val="44"/>
        </w:rPr>
      </w:pPr>
      <w:bookmarkStart w:id="1" w:name="_GoBack"/>
      <w:bookmarkEnd w:id="1"/>
      <w:r>
        <w:rPr>
          <w:rFonts w:hint="eastAsia" w:ascii="方正小标宋_GBK" w:eastAsia="方正小标宋_GBK"/>
          <w:sz w:val="44"/>
          <w:szCs w:val="44"/>
        </w:rPr>
        <w:t>公示内容</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984"/>
        <w:gridCol w:w="5466"/>
      </w:tblGrid>
      <w:tr w14:paraId="1C4EB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3789F23C">
            <w:pPr>
              <w:jc w:val="center"/>
              <w:rPr>
                <w:rFonts w:hint="eastAsia" w:ascii="宋体" w:hAnsi="宋体" w:eastAsia="宋体"/>
                <w:sz w:val="28"/>
                <w:szCs w:val="28"/>
              </w:rPr>
            </w:pPr>
            <w:r>
              <w:rPr>
                <w:rFonts w:hint="eastAsia" w:ascii="宋体" w:hAnsi="宋体" w:eastAsia="宋体"/>
                <w:sz w:val="28"/>
                <w:szCs w:val="28"/>
              </w:rPr>
              <w:t>1</w:t>
            </w:r>
          </w:p>
        </w:tc>
        <w:tc>
          <w:tcPr>
            <w:tcW w:w="1984" w:type="dxa"/>
            <w:vAlign w:val="center"/>
          </w:tcPr>
          <w:p w14:paraId="421ECB60">
            <w:pPr>
              <w:jc w:val="center"/>
              <w:rPr>
                <w:rFonts w:hint="eastAsia" w:ascii="宋体" w:hAnsi="宋体" w:eastAsia="宋体"/>
                <w:sz w:val="28"/>
                <w:szCs w:val="28"/>
              </w:rPr>
            </w:pPr>
            <w:r>
              <w:rPr>
                <w:rFonts w:hint="eastAsia" w:ascii="宋体" w:hAnsi="宋体" w:eastAsia="宋体"/>
                <w:sz w:val="28"/>
                <w:szCs w:val="28"/>
              </w:rPr>
              <w:t>项目名称</w:t>
            </w:r>
          </w:p>
        </w:tc>
        <w:tc>
          <w:tcPr>
            <w:tcW w:w="5466" w:type="dxa"/>
            <w:vAlign w:val="center"/>
          </w:tcPr>
          <w:p w14:paraId="326D0B13">
            <w:pPr>
              <w:keepNext w:val="0"/>
              <w:keepLines w:val="0"/>
              <w:widowControl w:val="0"/>
              <w:suppressLineNumbers w:val="0"/>
              <w:tabs>
                <w:tab w:val="left" w:pos="709"/>
              </w:tabs>
              <w:spacing w:before="0" w:beforeAutospacing="0" w:after="0" w:afterAutospacing="0" w:line="360" w:lineRule="exact"/>
              <w:ind w:right="0"/>
              <w:jc w:val="both"/>
              <w:rPr>
                <w:rFonts w:hint="eastAsia" w:ascii="Times New Roman" w:hAnsi="Times New Roman" w:eastAsia="宋体" w:cs="Times New Roman"/>
                <w:color w:val="000000"/>
                <w:kern w:val="2"/>
                <w:sz w:val="24"/>
                <w:szCs w:val="24"/>
                <w:lang w:val="en-US" w:eastAsia="zh-CN" w:bidi="ar"/>
                <w:woUserID w:val="1"/>
              </w:rPr>
            </w:pPr>
            <w:r>
              <w:rPr>
                <w:rFonts w:hint="eastAsia" w:ascii="Times New Roman" w:hAnsi="Times New Roman" w:eastAsia="宋体" w:cs="Times New Roman"/>
                <w:color w:val="000000"/>
                <w:kern w:val="2"/>
                <w:sz w:val="24"/>
                <w:szCs w:val="24"/>
                <w:lang w:val="en-US" w:eastAsia="zh-CN" w:bidi="ar"/>
                <w:woUserID w:val="1"/>
              </w:rPr>
              <w:t>基于水化反向建模的水泥性能预检与辅助设计关键技术</w:t>
            </w:r>
          </w:p>
        </w:tc>
      </w:tr>
      <w:tr w14:paraId="1C60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12281626">
            <w:pPr>
              <w:jc w:val="center"/>
              <w:rPr>
                <w:rFonts w:hint="eastAsia" w:ascii="宋体" w:hAnsi="宋体" w:eastAsia="宋体"/>
                <w:sz w:val="28"/>
                <w:szCs w:val="28"/>
              </w:rPr>
            </w:pPr>
            <w:r>
              <w:rPr>
                <w:rFonts w:hint="eastAsia" w:ascii="宋体" w:hAnsi="宋体" w:eastAsia="宋体"/>
                <w:sz w:val="28"/>
                <w:szCs w:val="28"/>
              </w:rPr>
              <w:t>2</w:t>
            </w:r>
          </w:p>
        </w:tc>
        <w:tc>
          <w:tcPr>
            <w:tcW w:w="1984" w:type="dxa"/>
            <w:vAlign w:val="center"/>
          </w:tcPr>
          <w:p w14:paraId="26E657BE">
            <w:pPr>
              <w:jc w:val="center"/>
              <w:rPr>
                <w:rFonts w:hint="eastAsia" w:ascii="宋体" w:hAnsi="宋体" w:eastAsia="宋体"/>
                <w:sz w:val="28"/>
                <w:szCs w:val="28"/>
              </w:rPr>
            </w:pPr>
            <w:r>
              <w:rPr>
                <w:rFonts w:hint="eastAsia" w:ascii="宋体" w:hAnsi="宋体" w:eastAsia="宋体"/>
                <w:sz w:val="28"/>
                <w:szCs w:val="28"/>
              </w:rPr>
              <w:t>提名者</w:t>
            </w:r>
          </w:p>
        </w:tc>
        <w:tc>
          <w:tcPr>
            <w:tcW w:w="5466" w:type="dxa"/>
            <w:vAlign w:val="center"/>
          </w:tcPr>
          <w:p w14:paraId="6DC0E6BE">
            <w:pPr>
              <w:keepNext w:val="0"/>
              <w:keepLines w:val="0"/>
              <w:widowControl w:val="0"/>
              <w:suppressLineNumbers w:val="0"/>
              <w:tabs>
                <w:tab w:val="left" w:pos="709"/>
              </w:tabs>
              <w:spacing w:before="0" w:beforeAutospacing="0" w:after="0" w:afterAutospacing="0" w:line="360" w:lineRule="exact"/>
              <w:ind w:left="0" w:leftChars="0" w:right="0" w:firstLine="480" w:firstLineChars="200"/>
              <w:jc w:val="center"/>
              <w:rPr>
                <w:rFonts w:hint="eastAsia" w:ascii="Times New Roman" w:hAnsi="Times New Roman" w:eastAsia="宋体" w:cs="Times New Roman"/>
                <w:color w:val="000000"/>
                <w:kern w:val="2"/>
                <w:sz w:val="24"/>
                <w:szCs w:val="24"/>
                <w:lang w:val="en-US" w:eastAsia="zh-CN" w:bidi="ar"/>
                <w:woUserID w:val="1"/>
              </w:rPr>
            </w:pPr>
            <w:r>
              <w:rPr>
                <w:rFonts w:hint="eastAsia" w:ascii="Times New Roman" w:hAnsi="Times New Roman" w:eastAsia="宋体" w:cs="Times New Roman"/>
                <w:color w:val="000000"/>
                <w:kern w:val="2"/>
                <w:sz w:val="24"/>
                <w:szCs w:val="24"/>
                <w:lang w:val="en-US" w:eastAsia="zh-CN" w:bidi="ar"/>
                <w:woUserID w:val="1"/>
              </w:rPr>
              <w:t>山东省教育厅</w:t>
            </w:r>
          </w:p>
        </w:tc>
      </w:tr>
      <w:tr w14:paraId="1635F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4EAD2CDB">
            <w:pPr>
              <w:jc w:val="center"/>
              <w:rPr>
                <w:rFonts w:hint="eastAsia" w:ascii="宋体" w:hAnsi="宋体" w:eastAsia="宋体"/>
                <w:sz w:val="28"/>
                <w:szCs w:val="28"/>
              </w:rPr>
            </w:pPr>
            <w:r>
              <w:rPr>
                <w:rFonts w:hint="eastAsia" w:ascii="宋体" w:hAnsi="宋体" w:eastAsia="宋体"/>
                <w:sz w:val="28"/>
                <w:szCs w:val="28"/>
              </w:rPr>
              <w:t>3</w:t>
            </w:r>
          </w:p>
        </w:tc>
        <w:tc>
          <w:tcPr>
            <w:tcW w:w="1984" w:type="dxa"/>
            <w:vAlign w:val="center"/>
          </w:tcPr>
          <w:p w14:paraId="649EA586">
            <w:pPr>
              <w:jc w:val="center"/>
              <w:rPr>
                <w:rFonts w:hint="eastAsia" w:ascii="宋体" w:hAnsi="宋体" w:eastAsia="宋体"/>
                <w:sz w:val="28"/>
                <w:szCs w:val="28"/>
              </w:rPr>
            </w:pPr>
            <w:r>
              <w:rPr>
                <w:rFonts w:hint="eastAsia" w:ascii="宋体" w:hAnsi="宋体" w:eastAsia="宋体"/>
                <w:sz w:val="28"/>
                <w:szCs w:val="28"/>
              </w:rPr>
              <w:t>提名意见</w:t>
            </w:r>
          </w:p>
        </w:tc>
        <w:tc>
          <w:tcPr>
            <w:tcW w:w="5466" w:type="dxa"/>
            <w:vAlign w:val="center"/>
          </w:tcPr>
          <w:p w14:paraId="059AC634">
            <w:pPr>
              <w:keepNext w:val="0"/>
              <w:keepLines w:val="0"/>
              <w:widowControl w:val="0"/>
              <w:suppressLineNumbers w:val="0"/>
              <w:tabs>
                <w:tab w:val="left" w:pos="709"/>
              </w:tabs>
              <w:spacing w:before="0" w:beforeAutospacing="0" w:after="0" w:afterAutospacing="0" w:line="360" w:lineRule="exact"/>
              <w:ind w:left="0" w:leftChars="0" w:right="0" w:firstLine="480" w:firstLineChars="200"/>
              <w:jc w:val="both"/>
              <w:rPr>
                <w:rFonts w:hint="eastAsia" w:ascii="Times New Roman" w:hAnsi="Times New Roman" w:eastAsia="宋体" w:cs="Times New Roman"/>
                <w:color w:val="000000"/>
                <w:kern w:val="2"/>
                <w:sz w:val="24"/>
                <w:szCs w:val="24"/>
                <w:lang w:val="en-US" w:eastAsia="zh-CN" w:bidi="ar"/>
                <w:woUserID w:val="1"/>
              </w:rPr>
            </w:pPr>
            <w:r>
              <w:rPr>
                <w:rFonts w:hint="eastAsia" w:ascii="Times New Roman" w:hAnsi="Times New Roman" w:eastAsia="宋体" w:cs="Times New Roman"/>
                <w:color w:val="000000"/>
                <w:kern w:val="2"/>
                <w:sz w:val="24"/>
                <w:szCs w:val="24"/>
                <w:lang w:val="en-US" w:eastAsia="zh-CN" w:bidi="ar"/>
                <w:woUserID w:val="1"/>
              </w:rPr>
              <w:t>项目面向低碳、高质量、低成本新型水泥产品快速检测/设计的旺盛需求与传统材料学方法精度差周期长的突出矛盾，发明了基于水化反向建模的水泥性能预检与辅助设计技术体系，实现了水泥性能检测与设计由长周期试验向快速智能预测转变。</w:t>
            </w:r>
          </w:p>
          <w:p w14:paraId="02454C5C">
            <w:pPr>
              <w:keepNext w:val="0"/>
              <w:keepLines w:val="0"/>
              <w:widowControl w:val="0"/>
              <w:suppressLineNumbers w:val="0"/>
              <w:tabs>
                <w:tab w:val="left" w:pos="709"/>
              </w:tabs>
              <w:spacing w:before="0" w:beforeAutospacing="0" w:after="0" w:afterAutospacing="0" w:line="360" w:lineRule="exact"/>
              <w:ind w:left="0" w:leftChars="0" w:right="0" w:firstLine="480" w:firstLineChars="200"/>
              <w:jc w:val="both"/>
              <w:rPr>
                <w:rFonts w:hint="eastAsia" w:ascii="Times New Roman" w:hAnsi="Times New Roman" w:eastAsia="宋体" w:cs="Times New Roman"/>
                <w:color w:val="000000"/>
                <w:kern w:val="2"/>
                <w:sz w:val="24"/>
                <w:szCs w:val="24"/>
                <w:lang w:val="en-US" w:eastAsia="zh-CN" w:bidi="ar"/>
                <w:woUserID w:val="1"/>
              </w:rPr>
            </w:pPr>
            <w:r>
              <w:rPr>
                <w:rFonts w:hint="eastAsia" w:ascii="Times New Roman" w:hAnsi="Times New Roman" w:eastAsia="宋体" w:cs="Times New Roman"/>
                <w:color w:val="000000"/>
                <w:kern w:val="2"/>
                <w:sz w:val="24"/>
                <w:szCs w:val="24"/>
                <w:lang w:val="en-US" w:eastAsia="zh-CN" w:bidi="ar"/>
                <w:woUserID w:val="1"/>
              </w:rPr>
              <w:t>主要发明点包括：（1）发明了多源融合的水泥微结构跨尺度数据底座构建技术，突破了有限视场成像条件下微结构表征尺度的物理限制，攻克了水化多源高质量微结构图像时空对齐技术，经第三方检测实现了四维水化微结构数据合成。（2）发明了面向水化模拟的高保真水泥微结构演化建模技术，突破了多物相元素可控时空扩散演化，经山东计算机学会科技成果评价，水泥微观结构演化反向建模技术达到国际领先水平。（3）发明了仿真模型驱动的水泥材料快速预检与辅助设计技术，突破了强度显式预测不确定性量化，经山东省建材工业协会科技成果评价，面向信息不完备场景的水泥净浆强度预测不确定度量化研究方面达到国际领先水平。</w:t>
            </w:r>
          </w:p>
          <w:p w14:paraId="2D9F9BB4">
            <w:pPr>
              <w:keepNext w:val="0"/>
              <w:keepLines w:val="0"/>
              <w:widowControl w:val="0"/>
              <w:suppressLineNumbers w:val="0"/>
              <w:tabs>
                <w:tab w:val="left" w:pos="709"/>
              </w:tabs>
              <w:spacing w:before="0" w:beforeAutospacing="0" w:after="0" w:afterAutospacing="0" w:line="360" w:lineRule="exact"/>
              <w:ind w:left="0" w:leftChars="0" w:right="0" w:firstLine="480" w:firstLineChars="200"/>
              <w:jc w:val="both"/>
              <w:rPr>
                <w:rFonts w:hint="eastAsia" w:ascii="Times New Roman" w:hAnsi="Times New Roman" w:eastAsia="宋体" w:cs="Times New Roman"/>
                <w:color w:val="000000"/>
                <w:kern w:val="2"/>
                <w:sz w:val="24"/>
                <w:szCs w:val="24"/>
                <w:lang w:val="en-US" w:eastAsia="zh-CN" w:bidi="ar"/>
                <w:woUserID w:val="1"/>
              </w:rPr>
            </w:pPr>
            <w:r>
              <w:rPr>
                <w:rFonts w:hint="eastAsia" w:ascii="Times New Roman" w:hAnsi="Times New Roman" w:eastAsia="宋体" w:cs="Times New Roman"/>
                <w:color w:val="000000"/>
                <w:kern w:val="2"/>
                <w:sz w:val="24"/>
                <w:szCs w:val="24"/>
                <w:lang w:val="en-US" w:eastAsia="zh-CN" w:bidi="ar"/>
                <w:woUserID w:val="1"/>
              </w:rPr>
              <w:t>该项目累计授权发明专利42项、软著11项，发表高水平论文102篇。该项目成果获建材顶刊《美陶》创刊百年水泥特辑、水泥权威刊物CCC、美国工程院院士P. J. M. Monteiro等积极评价，影响力显著。成果被水泥企业应用。成果经山东计算机学会组织欧洲科学院院士陈俊龙等专家鉴定，评价“整体技术达到国际先进水平”。</w:t>
            </w:r>
          </w:p>
        </w:tc>
      </w:tr>
      <w:tr w14:paraId="224B7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2EAC5B86">
            <w:pPr>
              <w:jc w:val="center"/>
              <w:rPr>
                <w:rFonts w:hint="eastAsia" w:ascii="宋体" w:hAnsi="宋体" w:eastAsia="宋体"/>
                <w:sz w:val="28"/>
                <w:szCs w:val="28"/>
              </w:rPr>
            </w:pPr>
            <w:r>
              <w:rPr>
                <w:rFonts w:hint="eastAsia" w:ascii="宋体" w:hAnsi="宋体" w:eastAsia="宋体"/>
                <w:sz w:val="28"/>
                <w:szCs w:val="28"/>
              </w:rPr>
              <w:t>4</w:t>
            </w:r>
          </w:p>
        </w:tc>
        <w:tc>
          <w:tcPr>
            <w:tcW w:w="1984" w:type="dxa"/>
            <w:vAlign w:val="center"/>
          </w:tcPr>
          <w:p w14:paraId="253FFAC0">
            <w:pPr>
              <w:jc w:val="center"/>
              <w:rPr>
                <w:rFonts w:hint="eastAsia" w:ascii="宋体" w:hAnsi="宋体" w:eastAsia="宋体"/>
                <w:sz w:val="28"/>
                <w:szCs w:val="28"/>
              </w:rPr>
            </w:pPr>
            <w:r>
              <w:rPr>
                <w:rFonts w:hint="eastAsia" w:ascii="宋体" w:hAnsi="宋体" w:eastAsia="宋体"/>
                <w:sz w:val="28"/>
                <w:szCs w:val="28"/>
              </w:rPr>
              <w:t>提名等级</w:t>
            </w:r>
          </w:p>
        </w:tc>
        <w:tc>
          <w:tcPr>
            <w:tcW w:w="5466" w:type="dxa"/>
            <w:vAlign w:val="center"/>
          </w:tcPr>
          <w:p w14:paraId="22834DC7">
            <w:pPr>
              <w:jc w:val="center"/>
              <w:rPr>
                <w:rFonts w:hint="eastAsia" w:ascii="宋体" w:hAnsi="宋体" w:eastAsia="宋体"/>
                <w:sz w:val="28"/>
                <w:szCs w:val="28"/>
                <w:lang w:val="en-US" w:eastAsia="zh-CN"/>
              </w:rPr>
            </w:pPr>
            <w:r>
              <w:rPr>
                <w:rFonts w:hint="eastAsia" w:ascii="Times New Roman" w:hAnsi="Times New Roman" w:eastAsia="宋体" w:cs="Times New Roman"/>
                <w:color w:val="000000"/>
                <w:kern w:val="2"/>
                <w:sz w:val="24"/>
                <w:szCs w:val="24"/>
                <w:lang w:val="en-US" w:eastAsia="zh-CN" w:bidi="ar"/>
                <w:woUserID w:val="1"/>
              </w:rPr>
              <w:t>二等奖</w:t>
            </w:r>
          </w:p>
        </w:tc>
      </w:tr>
      <w:tr w14:paraId="35281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4" w:hRule="atLeast"/>
          <w:jc w:val="center"/>
        </w:trPr>
        <w:tc>
          <w:tcPr>
            <w:tcW w:w="846" w:type="dxa"/>
            <w:vAlign w:val="center"/>
          </w:tcPr>
          <w:p w14:paraId="45147FB2">
            <w:pPr>
              <w:jc w:val="center"/>
              <w:rPr>
                <w:rFonts w:hint="eastAsia" w:ascii="宋体" w:hAnsi="宋体" w:eastAsia="宋体"/>
                <w:sz w:val="28"/>
                <w:szCs w:val="28"/>
              </w:rPr>
            </w:pPr>
            <w:r>
              <w:rPr>
                <w:rFonts w:hint="eastAsia" w:ascii="宋体" w:hAnsi="宋体" w:eastAsia="宋体"/>
                <w:sz w:val="28"/>
                <w:szCs w:val="28"/>
              </w:rPr>
              <w:t>5</w:t>
            </w:r>
          </w:p>
        </w:tc>
        <w:tc>
          <w:tcPr>
            <w:tcW w:w="1984" w:type="dxa"/>
            <w:vAlign w:val="center"/>
          </w:tcPr>
          <w:p w14:paraId="3E73AAA1">
            <w:pPr>
              <w:jc w:val="center"/>
              <w:rPr>
                <w:rFonts w:hint="eastAsia" w:ascii="宋体" w:hAnsi="宋体" w:eastAsia="宋体"/>
                <w:sz w:val="28"/>
                <w:szCs w:val="28"/>
              </w:rPr>
            </w:pPr>
            <w:r>
              <w:rPr>
                <w:rFonts w:hint="eastAsia" w:ascii="宋体" w:hAnsi="宋体" w:eastAsia="宋体"/>
                <w:sz w:val="28"/>
                <w:szCs w:val="28"/>
              </w:rPr>
              <w:t>项目简介</w:t>
            </w:r>
          </w:p>
        </w:tc>
        <w:tc>
          <w:tcPr>
            <w:tcW w:w="5466" w:type="dxa"/>
            <w:vAlign w:val="center"/>
          </w:tcPr>
          <w:p w14:paraId="3B6EA46A">
            <w:pPr>
              <w:keepNext w:val="0"/>
              <w:keepLines w:val="0"/>
              <w:widowControl w:val="0"/>
              <w:suppressLineNumbers w:val="0"/>
              <w:tabs>
                <w:tab w:val="left" w:pos="709"/>
              </w:tabs>
              <w:spacing w:before="0" w:beforeAutospacing="0" w:after="0" w:afterAutospacing="0" w:line="360" w:lineRule="exact"/>
              <w:ind w:left="0" w:leftChars="0" w:right="0" w:firstLine="480" w:firstLineChars="200"/>
              <w:jc w:val="both"/>
              <w:rPr>
                <w:rFonts w:hint="default" w:ascii="Times New Roman" w:hAnsi="Times New Roman" w:eastAsia="宋体" w:cs="Times New Roman"/>
                <w:color w:val="000000"/>
                <w:kern w:val="2"/>
                <w:sz w:val="24"/>
                <w:szCs w:val="24"/>
                <w:lang w:val="en-US" w:eastAsia="zh-CN" w:bidi="ar"/>
                <w:woUserID w:val="1"/>
              </w:rPr>
            </w:pPr>
            <w:r>
              <w:rPr>
                <w:rFonts w:hint="default" w:ascii="Times New Roman" w:hAnsi="Times New Roman" w:eastAsia="宋体" w:cs="Times New Roman"/>
                <w:color w:val="000000"/>
                <w:kern w:val="2"/>
                <w:sz w:val="24"/>
                <w:szCs w:val="24"/>
                <w:lang w:val="en-US" w:eastAsia="zh-CN" w:bidi="ar"/>
                <w:woUserID w:val="1"/>
              </w:rPr>
              <w:t>水泥是用量最大的基础建材，我国产量占全球一半。作为双碳战略主战场、固废消纳主力军及未来建筑主引擎，水泥行业面临着产品快速检测/设计的旺盛需求与传统材料学方法精度差周期长的突出矛盾。国家《“人工智能+制造”专项行动实施意见》指出要“推动人工智能赋能建材行业创新应用”。人工智能技术为突破传统</w:t>
            </w:r>
            <w:r>
              <w:rPr>
                <w:rFonts w:hint="default" w:ascii="Times New Roman" w:hAnsi="Times New Roman" w:eastAsia="宋体" w:cs="Times New Roman"/>
                <w:color w:val="000000"/>
                <w:kern w:val="2"/>
                <w:sz w:val="24"/>
                <w:szCs w:val="24"/>
                <w:lang w:val="en-US" w:eastAsia="zh" w:bidi="ar"/>
                <w:woUserID w:val="1"/>
              </w:rPr>
              <w:t>材料学</w:t>
            </w:r>
            <w:r>
              <w:rPr>
                <w:rFonts w:hint="default" w:ascii="Times New Roman" w:hAnsi="Times New Roman" w:eastAsia="宋体" w:cs="Times New Roman"/>
                <w:color w:val="000000"/>
                <w:kern w:val="2"/>
                <w:sz w:val="24"/>
                <w:szCs w:val="24"/>
                <w:lang w:val="en-US" w:eastAsia="zh-CN" w:bidi="ar"/>
                <w:woUserID w:val="1"/>
              </w:rPr>
              <w:t xml:space="preserve">方法的局限性提供了新路径，但水泥水化极端复杂性、微观结构时变性、材料机理认知不足等问题，使得研发性能智能预检与材料辅助设计技术困难重重。      </w:t>
            </w:r>
          </w:p>
          <w:p w14:paraId="7D495DAF">
            <w:pPr>
              <w:keepNext w:val="0"/>
              <w:keepLines w:val="0"/>
              <w:widowControl w:val="0"/>
              <w:suppressLineNumbers w:val="0"/>
              <w:tabs>
                <w:tab w:val="left" w:pos="709"/>
              </w:tabs>
              <w:spacing w:before="0" w:beforeAutospacing="0" w:after="0" w:afterAutospacing="0" w:line="360" w:lineRule="exact"/>
              <w:ind w:left="0" w:leftChars="0" w:right="0" w:firstLine="480" w:firstLineChars="200"/>
              <w:jc w:val="both"/>
              <w:rPr>
                <w:rFonts w:hint="default" w:ascii="Times New Roman" w:hAnsi="Times New Roman" w:eastAsia="宋体" w:cs="Times New Roman"/>
                <w:color w:val="000000"/>
                <w:kern w:val="2"/>
                <w:sz w:val="24"/>
                <w:szCs w:val="24"/>
                <w:woUserID w:val="1"/>
              </w:rPr>
            </w:pPr>
            <w:r>
              <w:rPr>
                <w:rFonts w:hint="default" w:ascii="Times New Roman" w:hAnsi="Times New Roman" w:eastAsia="宋体" w:cs="Times New Roman"/>
                <w:color w:val="000000"/>
                <w:kern w:val="2"/>
                <w:sz w:val="24"/>
                <w:szCs w:val="24"/>
                <w:lang w:val="en-US" w:eastAsia="zh-CN" w:bidi="ar"/>
                <w:woUserID w:val="1"/>
              </w:rPr>
              <w:t>本成果由济南大学、山东省产品质量检验研究院、山东大学等单位联合研发，在国际上率先引入机器学习从数据中反演水泥水化模型，</w:t>
            </w:r>
            <w:r>
              <w:rPr>
                <w:rFonts w:hint="default" w:ascii="Times New Roman" w:hAnsi="Times New Roman" w:eastAsia="黑体" w:cs="Times New Roman"/>
                <w:b/>
                <w:bCs/>
                <w:color w:val="000000"/>
                <w:kern w:val="2"/>
                <w:sz w:val="24"/>
                <w:szCs w:val="24"/>
                <w:lang w:val="en-US" w:eastAsia="zh" w:bidi="ar"/>
                <w:woUserID w:val="1"/>
              </w:rPr>
              <w:t>发明</w:t>
            </w:r>
            <w:r>
              <w:rPr>
                <w:rFonts w:hint="default" w:ascii="Times New Roman" w:hAnsi="Times New Roman" w:eastAsia="黑体" w:cs="Times New Roman"/>
                <w:b/>
                <w:bCs/>
                <w:color w:val="000000"/>
                <w:kern w:val="2"/>
                <w:sz w:val="24"/>
                <w:szCs w:val="24"/>
                <w:lang w:val="en-US" w:eastAsia="zh-CN" w:bidi="ar"/>
                <w:woUserID w:val="1"/>
              </w:rPr>
              <w:t>了基于水化反向建模的水泥性能预检与辅助设计技术体系</w:t>
            </w:r>
            <w:r>
              <w:rPr>
                <w:rFonts w:hint="default" w:ascii="Times New Roman" w:hAnsi="Times New Roman" w:eastAsia="宋体" w:cs="Times New Roman"/>
                <w:color w:val="000000"/>
                <w:kern w:val="2"/>
                <w:sz w:val="24"/>
                <w:szCs w:val="24"/>
                <w:lang w:val="en-US" w:eastAsia="zh-CN" w:bidi="ar"/>
                <w:woUserID w:val="1"/>
              </w:rPr>
              <w:t>，提升了预检与研发效率。主要发明</w:t>
            </w:r>
            <w:r>
              <w:rPr>
                <w:rFonts w:hint="default" w:ascii="Times New Roman" w:hAnsi="Times New Roman" w:cs="Times New Roman"/>
                <w:color w:val="000000"/>
                <w:kern w:val="2"/>
                <w:sz w:val="24"/>
                <w:szCs w:val="24"/>
                <w:lang w:val="en-US" w:eastAsia="zh" w:bidi="ar"/>
                <w:woUserID w:val="4"/>
              </w:rPr>
              <w:t>点</w:t>
            </w:r>
            <w:r>
              <w:rPr>
                <w:rFonts w:hint="default" w:ascii="Times New Roman" w:hAnsi="Times New Roman" w:eastAsia="宋体" w:cs="Times New Roman"/>
                <w:color w:val="000000"/>
                <w:kern w:val="2"/>
                <w:sz w:val="24"/>
                <w:szCs w:val="24"/>
                <w:lang w:val="en-US" w:eastAsia="zh-CN" w:bidi="ar"/>
                <w:woUserID w:val="1"/>
              </w:rPr>
              <w:t>如下：</w:t>
            </w:r>
          </w:p>
          <w:p w14:paraId="770C16FD">
            <w:pPr>
              <w:keepNext w:val="0"/>
              <w:keepLines w:val="0"/>
              <w:widowControl w:val="0"/>
              <w:suppressLineNumbers w:val="0"/>
              <w:tabs>
                <w:tab w:val="left" w:pos="709"/>
              </w:tabs>
              <w:spacing w:before="0" w:beforeAutospacing="0" w:after="0" w:afterAutospacing="0" w:line="360" w:lineRule="exact"/>
              <w:ind w:left="0" w:right="0" w:firstLine="482" w:firstLineChars="200"/>
              <w:jc w:val="both"/>
              <w:rPr>
                <w:rFonts w:hint="default" w:ascii="Times New Roman" w:hAnsi="Times New Roman" w:eastAsia="宋体" w:cs="Times New Roman"/>
                <w:color w:val="000000"/>
                <w:kern w:val="2"/>
                <w:sz w:val="24"/>
                <w:szCs w:val="24"/>
                <w:woUserID w:val="1"/>
              </w:rPr>
            </w:pPr>
            <w:r>
              <w:rPr>
                <w:rFonts w:hint="default" w:ascii="Times New Roman" w:hAnsi="Times New Roman" w:eastAsia="黑体" w:cs="Times New Roman"/>
                <w:b/>
                <w:bCs/>
                <w:color w:val="000000"/>
                <w:kern w:val="2"/>
                <w:sz w:val="24"/>
                <w:szCs w:val="24"/>
                <w:lang w:val="en-US" w:eastAsia="zh-CN" w:bidi="ar"/>
                <w:woUserID w:val="1"/>
              </w:rPr>
              <w:t>发明点1：多源融合的水泥微结构跨尺度数据底座构建技术</w:t>
            </w:r>
            <w:r>
              <w:rPr>
                <w:rFonts w:hint="default" w:ascii="Times New Roman" w:hAnsi="Times New Roman" w:eastAsia="宋体" w:cs="Times New Roman"/>
                <w:b/>
                <w:bCs/>
                <w:kern w:val="2"/>
                <w:sz w:val="24"/>
                <w:szCs w:val="24"/>
                <w:lang w:val="en-US" w:eastAsia="zh-CN" w:bidi="ar"/>
                <w:woUserID w:val="1"/>
              </w:rPr>
              <w:t>。</w:t>
            </w:r>
            <w:r>
              <w:rPr>
                <w:rFonts w:hint="default" w:ascii="Times New Roman" w:hAnsi="Times New Roman" w:eastAsia="宋体" w:cs="Times New Roman"/>
                <w:kern w:val="2"/>
                <w:sz w:val="24"/>
                <w:szCs w:val="24"/>
                <w:lang w:val="en-US" w:eastAsia="zh-CN" w:bidi="ar"/>
                <w:woUserID w:val="1"/>
              </w:rPr>
              <w:t>针</w:t>
            </w:r>
            <w:r>
              <w:rPr>
                <w:rFonts w:hint="default" w:ascii="Times New Roman" w:hAnsi="Times New Roman" w:eastAsia="宋体" w:cs="Times New Roman"/>
                <w:kern w:val="2"/>
                <w:sz w:val="24"/>
                <w:szCs w:val="24"/>
                <w:highlight w:val="none"/>
                <w:lang w:val="en-US" w:eastAsia="zh-CN" w:bidi="ar"/>
                <w:woUserID w:val="1"/>
              </w:rPr>
              <w:t>对高质量数据匮乏、多源异构等问题，</w:t>
            </w:r>
            <w:r>
              <w:rPr>
                <w:rFonts w:hint="default" w:ascii="Times New Roman" w:hAnsi="Times New Roman" w:eastAsia="宋体" w:cs="Times New Roman"/>
                <w:color w:val="000000"/>
                <w:kern w:val="2"/>
                <w:sz w:val="24"/>
                <w:szCs w:val="24"/>
                <w:highlight w:val="none"/>
                <w:lang w:val="en-US" w:eastAsia="zh-CN" w:bidi="ar"/>
                <w:woUserID w:val="1"/>
              </w:rPr>
              <w:t>发明了水化快速测量与跨尺度扩展的数据增广技术，</w:t>
            </w:r>
            <w:r>
              <w:rPr>
                <w:rFonts w:hint="default" w:ascii="Times New Roman" w:hAnsi="Times New Roman" w:eastAsia="Open Sans" w:cs="Times New Roman"/>
                <w:i w:val="0"/>
                <w:iCs w:val="0"/>
                <w:caps w:val="0"/>
                <w:color w:val="0F1115"/>
                <w:spacing w:val="0"/>
                <w:kern w:val="2"/>
                <w:sz w:val="24"/>
                <w:szCs w:val="24"/>
                <w:highlight w:val="none"/>
                <w:shd w:val="clear" w:fill="FFFFFF"/>
                <w:lang w:val="en-US" w:eastAsia="zh-CN" w:bidi="ar"/>
                <w:woUserID w:val="1"/>
              </w:rPr>
              <w:t>突破了有限视场</w:t>
            </w:r>
            <w:r>
              <w:rPr>
                <w:rFonts w:hint="default" w:ascii="Times New Roman" w:hAnsi="Times New Roman" w:eastAsia="宋体" w:cs="Times New Roman"/>
                <w:color w:val="000000"/>
                <w:kern w:val="2"/>
                <w:sz w:val="24"/>
                <w:szCs w:val="24"/>
                <w:highlight w:val="none"/>
                <w:lang w:val="en-US" w:eastAsia="zh-CN" w:bidi="ar"/>
                <w:woUserID w:val="1"/>
              </w:rPr>
              <w:t>成像</w:t>
            </w:r>
            <w:r>
              <w:rPr>
                <w:rFonts w:hint="default" w:ascii="Times New Roman" w:hAnsi="Times New Roman" w:eastAsia="Open Sans" w:cs="Times New Roman"/>
                <w:i w:val="0"/>
                <w:iCs w:val="0"/>
                <w:caps w:val="0"/>
                <w:color w:val="0F1115"/>
                <w:spacing w:val="0"/>
                <w:kern w:val="2"/>
                <w:sz w:val="24"/>
                <w:szCs w:val="24"/>
                <w:highlight w:val="none"/>
                <w:shd w:val="clear" w:fill="FFFFFF"/>
                <w:lang w:val="en-US" w:eastAsia="zh-CN" w:bidi="ar"/>
                <w:woUserID w:val="1"/>
              </w:rPr>
              <w:t>条件下微结构表征尺度的物理限制，</w:t>
            </w:r>
            <w:r>
              <w:rPr>
                <w:rFonts w:hint="default" w:ascii="Times New Roman" w:hAnsi="Times New Roman" w:eastAsia="宋体" w:cs="Times New Roman"/>
                <w:kern w:val="2"/>
                <w:sz w:val="24"/>
                <w:szCs w:val="24"/>
                <w:highlight w:val="none"/>
                <w:lang w:val="en-US" w:eastAsia="zh-CN" w:bidi="ar"/>
                <w:woUserID w:val="1"/>
              </w:rPr>
              <w:t>攻克了水化多源高质量微结构图</w:t>
            </w:r>
            <w:r>
              <w:rPr>
                <w:rFonts w:hint="default" w:ascii="Times New Roman" w:hAnsi="Times New Roman" w:eastAsia="宋体" w:cs="Times New Roman"/>
                <w:kern w:val="2"/>
                <w:sz w:val="24"/>
                <w:szCs w:val="24"/>
                <w:lang w:val="en-US" w:eastAsia="zh-CN" w:bidi="ar"/>
                <w:woUserID w:val="1"/>
              </w:rPr>
              <w:t>像时空对齐技术。首次实现了四维水化微结构数据合成，</w:t>
            </w:r>
            <w:r>
              <w:rPr>
                <w:rFonts w:hint="default" w:ascii="Times New Roman" w:hAnsi="Times New Roman" w:eastAsia="宋体" w:cs="Times New Roman"/>
                <w:color w:val="000000"/>
                <w:kern w:val="2"/>
                <w:sz w:val="24"/>
                <w:szCs w:val="24"/>
                <w:lang w:val="en-US" w:eastAsia="zh-CN" w:bidi="ar"/>
                <w:woUserID w:val="1"/>
              </w:rPr>
              <w:t>时空对齐加速比超300倍</w:t>
            </w:r>
            <w:r>
              <w:rPr>
                <w:rFonts w:hint="eastAsia" w:ascii="Times New Roman" w:hAnsi="Times New Roman" w:eastAsia="宋体" w:cs="Times New Roman"/>
                <w:color w:val="000000"/>
                <w:kern w:val="2"/>
                <w:sz w:val="24"/>
                <w:szCs w:val="24"/>
                <w:lang w:val="en-US" w:eastAsia="zh-CN" w:bidi="ar"/>
                <w:woUserID w:val="1"/>
              </w:rPr>
              <w:t>。</w:t>
            </w:r>
          </w:p>
          <w:p w14:paraId="615AB428">
            <w:pPr>
              <w:keepNext w:val="0"/>
              <w:keepLines w:val="0"/>
              <w:widowControl w:val="0"/>
              <w:suppressLineNumbers w:val="0"/>
              <w:spacing w:before="0" w:beforeAutospacing="0" w:after="0" w:afterAutospacing="0" w:line="360" w:lineRule="exact"/>
              <w:ind w:left="0" w:right="0" w:firstLine="482" w:firstLineChars="200"/>
              <w:jc w:val="both"/>
              <w:rPr>
                <w:rFonts w:hint="default" w:ascii="Times New Roman" w:hAnsi="Times New Roman" w:eastAsia="宋体" w:cs="Times New Roman"/>
                <w:color w:val="0055FF"/>
                <w:kern w:val="2"/>
                <w:sz w:val="24"/>
                <w:szCs w:val="24"/>
                <w:woUserID w:val="1"/>
              </w:rPr>
            </w:pPr>
            <w:r>
              <w:rPr>
                <w:rFonts w:hint="default" w:ascii="Times New Roman" w:hAnsi="Times New Roman" w:eastAsia="黑体" w:cs="Times New Roman"/>
                <w:b/>
                <w:bCs/>
                <w:color w:val="000000"/>
                <w:kern w:val="2"/>
                <w:sz w:val="24"/>
                <w:szCs w:val="24"/>
                <w:lang w:val="en-US" w:eastAsia="zh-CN" w:bidi="ar"/>
                <w:woUserID w:val="1"/>
              </w:rPr>
              <w:t>发明点2：面向水化模拟的高保真水泥微结构演化建模技术</w:t>
            </w:r>
            <w:r>
              <w:rPr>
                <w:rFonts w:hint="default" w:ascii="Times New Roman" w:hAnsi="Times New Roman" w:eastAsia="宋体" w:cs="Times New Roman"/>
                <w:b/>
                <w:bCs/>
                <w:kern w:val="2"/>
                <w:sz w:val="24"/>
                <w:szCs w:val="24"/>
                <w:lang w:val="en-US" w:eastAsia="zh-CN" w:bidi="ar"/>
                <w:woUserID w:val="1"/>
              </w:rPr>
              <w:t>。</w:t>
            </w:r>
            <w:r>
              <w:rPr>
                <w:rFonts w:hint="default" w:ascii="Times New Roman" w:hAnsi="Times New Roman" w:eastAsia="宋体" w:cs="Times New Roman"/>
                <w:color w:val="000000"/>
                <w:kern w:val="2"/>
                <w:sz w:val="24"/>
                <w:szCs w:val="24"/>
                <w:highlight w:val="none"/>
                <w:lang w:val="en-US" w:eastAsia="zh-CN" w:bidi="ar"/>
                <w:woUserID w:val="1"/>
              </w:rPr>
              <w:t>针对演化仿真精度低、可控性差等问题，发明了生成式水化微结构高保真演化仿真技术，突破了多物相元素可控时空扩散演化，创建了突触可塑性启发的动力学</w:t>
            </w:r>
            <w:r>
              <w:rPr>
                <w:rFonts w:hint="default" w:ascii="Times New Roman" w:hAnsi="Times New Roman" w:eastAsia="宋体" w:cs="Times New Roman"/>
                <w:color w:val="000000"/>
                <w:kern w:val="2"/>
                <w:sz w:val="24"/>
                <w:szCs w:val="24"/>
                <w:highlight w:val="none"/>
                <w:lang w:val="en-US" w:eastAsia="zh" w:bidi="ar"/>
                <w:woUserID w:val="1"/>
              </w:rPr>
              <w:t>规律</w:t>
            </w:r>
            <w:r>
              <w:rPr>
                <w:rFonts w:hint="default" w:ascii="Times New Roman" w:hAnsi="Times New Roman" w:eastAsia="宋体" w:cs="Times New Roman"/>
                <w:color w:val="000000"/>
                <w:kern w:val="2"/>
                <w:sz w:val="24"/>
                <w:szCs w:val="24"/>
                <w:highlight w:val="none"/>
                <w:lang w:val="en-US" w:eastAsia="zh-CN" w:bidi="ar"/>
                <w:woUserID w:val="1"/>
              </w:rPr>
              <w:t>学习机制，攻克了柔性神经树反向萃取水化动力学方程技</w:t>
            </w:r>
            <w:r>
              <w:rPr>
                <w:rFonts w:hint="default" w:ascii="Times New Roman" w:hAnsi="Times New Roman" w:eastAsia="宋体" w:cs="Times New Roman"/>
                <w:kern w:val="2"/>
                <w:sz w:val="24"/>
                <w:szCs w:val="24"/>
                <w:lang w:val="en-US" w:eastAsia="zh-CN" w:bidi="ar"/>
                <w:woUserID w:val="1"/>
              </w:rPr>
              <w:t>术。实现了微结构-元素协同的水化可控演化建模，</w:t>
            </w:r>
            <w:r>
              <w:rPr>
                <w:rFonts w:hint="default" w:ascii="Times New Roman" w:hAnsi="Times New Roman" w:eastAsia="宋体" w:cs="Times New Roman"/>
                <w:color w:val="000000"/>
                <w:kern w:val="2"/>
                <w:sz w:val="24"/>
                <w:szCs w:val="24"/>
                <w:lang w:val="en-US" w:eastAsia="zh-CN" w:bidi="ar"/>
                <w:woUserID w:val="1"/>
              </w:rPr>
              <w:t>经第</w:t>
            </w:r>
            <w:r>
              <w:rPr>
                <w:rFonts w:hint="default" w:ascii="Times New Roman" w:hAnsi="Times New Roman" w:eastAsia="宋体" w:cs="Times New Roman"/>
                <w:kern w:val="2"/>
                <w:sz w:val="24"/>
                <w:szCs w:val="24"/>
                <w:lang w:val="en-US" w:eastAsia="zh-CN" w:bidi="ar"/>
                <w:woUserID w:val="1"/>
              </w:rPr>
              <w:t>三方检测水化程度拟合误差小于0.002。</w:t>
            </w:r>
          </w:p>
          <w:p w14:paraId="71D593DC">
            <w:pPr>
              <w:keepNext w:val="0"/>
              <w:keepLines w:val="0"/>
              <w:widowControl w:val="0"/>
              <w:suppressLineNumbers w:val="0"/>
              <w:tabs>
                <w:tab w:val="left" w:pos="709"/>
              </w:tabs>
              <w:spacing w:before="0" w:beforeAutospacing="0" w:after="0" w:afterAutospacing="0" w:line="360" w:lineRule="exact"/>
              <w:ind w:left="0" w:right="0" w:firstLine="482" w:firstLineChars="200"/>
              <w:jc w:val="both"/>
              <w:rPr>
                <w:rFonts w:hint="default" w:ascii="Times New Roman" w:hAnsi="Times New Roman" w:eastAsia="宋体" w:cs="Times New Roman"/>
                <w:color w:val="000000"/>
                <w:kern w:val="2"/>
                <w:sz w:val="24"/>
                <w:szCs w:val="24"/>
                <w:woUserID w:val="1"/>
              </w:rPr>
            </w:pPr>
            <w:r>
              <w:rPr>
                <w:rFonts w:hint="default" w:ascii="Times New Roman" w:hAnsi="Times New Roman" w:eastAsia="黑体" w:cs="Times New Roman"/>
                <w:b/>
                <w:bCs/>
                <w:color w:val="000000"/>
                <w:kern w:val="2"/>
                <w:sz w:val="24"/>
                <w:szCs w:val="24"/>
                <w:lang w:val="en-US" w:eastAsia="zh-CN" w:bidi="ar"/>
                <w:woUserID w:val="1"/>
              </w:rPr>
              <w:t>发明点3：仿真模型驱动的水泥材料快速预检与辅助设计技术</w:t>
            </w:r>
            <w:r>
              <w:rPr>
                <w:rFonts w:hint="default" w:ascii="Times New Roman" w:hAnsi="Times New Roman" w:eastAsia="宋体" w:cs="Times New Roman"/>
                <w:b/>
                <w:bCs/>
                <w:kern w:val="2"/>
                <w:sz w:val="24"/>
                <w:szCs w:val="24"/>
                <w:lang w:val="en-US" w:eastAsia="zh-CN" w:bidi="ar"/>
                <w:woUserID w:val="1"/>
              </w:rPr>
              <w:t>。</w:t>
            </w:r>
            <w:r>
              <w:rPr>
                <w:rFonts w:hint="default" w:ascii="Times New Roman" w:hAnsi="Times New Roman" w:eastAsia="宋体" w:cs="Times New Roman"/>
                <w:color w:val="000000"/>
                <w:kern w:val="2"/>
                <w:sz w:val="24"/>
                <w:szCs w:val="24"/>
                <w:highlight w:val="none"/>
                <w:lang w:val="en-US" w:eastAsia="zh-CN" w:bidi="ar"/>
                <w:woUserID w:val="1"/>
              </w:rPr>
              <w:t>针对性能影响因素多而可观测因素少、配比筛选效率低等问题，发明了反卷积概率密度估计的性能预测方法，突破了强度显式预测不确定性量化，攻克了变分信息瓶颈配比可行域识别技术，创建了符号语义性能显式表征与反向优化技术。实现了性能可靠预测与高效逆向设</w:t>
            </w:r>
            <w:r>
              <w:rPr>
                <w:rFonts w:hint="default" w:ascii="Times New Roman" w:hAnsi="Times New Roman" w:eastAsia="宋体" w:cs="Times New Roman"/>
                <w:color w:val="000000"/>
                <w:kern w:val="2"/>
                <w:sz w:val="24"/>
                <w:szCs w:val="24"/>
                <w:lang w:val="en-US" w:eastAsia="zh-CN" w:bidi="ar"/>
                <w:woUserID w:val="1"/>
              </w:rPr>
              <w:t>计</w:t>
            </w:r>
            <w:r>
              <w:rPr>
                <w:rFonts w:hint="eastAsia" w:ascii="Times New Roman" w:hAnsi="Times New Roman" w:eastAsia="宋体" w:cs="Times New Roman"/>
                <w:color w:val="000000"/>
                <w:kern w:val="2"/>
                <w:sz w:val="24"/>
                <w:szCs w:val="24"/>
                <w:lang w:val="en-US" w:eastAsia="zh-CN" w:bidi="ar"/>
                <w:woUserID w:val="1"/>
              </w:rPr>
              <w:t>。</w:t>
            </w:r>
          </w:p>
          <w:p w14:paraId="26BDCD0B">
            <w:pPr>
              <w:pStyle w:val="15"/>
              <w:keepNext w:val="0"/>
              <w:keepLines w:val="0"/>
              <w:widowControl w:val="0"/>
              <w:suppressLineNumbers w:val="0"/>
              <w:spacing w:before="0" w:beforeAutospacing="0" w:after="0" w:afterLines="50" w:afterAutospacing="0" w:line="360" w:lineRule="exact"/>
              <w:ind w:left="0" w:right="0" w:firstLine="420" w:firstLineChars="0"/>
              <w:jc w:val="both"/>
              <w:rPr>
                <w:rFonts w:hint="default" w:ascii="Times New Roman" w:hAnsi="Times New Roman" w:eastAsia="仿宋_GB2312" w:cs="Times New Roman"/>
                <w:color w:val="000000"/>
                <w:sz w:val="28"/>
                <w:szCs w:val="32"/>
                <w:lang w:val="en-US" w:eastAsia="zh-CN"/>
              </w:rPr>
            </w:pPr>
            <w:r>
              <w:rPr>
                <w:rFonts w:hint="eastAsia" w:ascii="Times New Roman" w:hAnsi="Times New Roman" w:eastAsia="宋体" w:cs="Times New Roman"/>
                <w:color w:val="000000"/>
                <w:kern w:val="2"/>
                <w:sz w:val="24"/>
                <w:szCs w:val="24"/>
                <w:lang w:val="en-US" w:eastAsia="zh-CN" w:bidi="ar"/>
                <w:woUserID w:val="1"/>
              </w:rPr>
              <w:t>该项目累计授权发明专利42项、软著11项，发表高水平论文102篇。</w:t>
            </w:r>
            <w:r>
              <w:rPr>
                <w:rFonts w:hint="default" w:ascii="Times New Roman" w:hAnsi="Times New Roman" w:eastAsia="宋体" w:cs="Times New Roman"/>
                <w:color w:val="000000"/>
                <w:kern w:val="2"/>
                <w:sz w:val="24"/>
                <w:szCs w:val="24"/>
                <w:lang w:val="en-US" w:eastAsia="zh-CN" w:bidi="ar"/>
                <w:woUserID w:val="1"/>
              </w:rPr>
              <w:t>该项目成果作为我国唯一机器学习计算设计工作入选建材顶刊《美陶》创刊百年水泥特辑；</w:t>
            </w:r>
            <w:r>
              <w:rPr>
                <w:rFonts w:hint="default" w:ascii="Times New Roman" w:hAnsi="Times New Roman" w:eastAsia="宋体" w:cs="Times New Roman"/>
                <w:kern w:val="2"/>
                <w:sz w:val="24"/>
                <w:szCs w:val="24"/>
                <w:lang w:val="en-US" w:eastAsia="zh-CN" w:bidi="ar"/>
                <w:woUserID w:val="1"/>
              </w:rPr>
              <w:t>水泥权威刊物</w:t>
            </w:r>
            <w:r>
              <w:rPr>
                <w:rFonts w:hint="default" w:ascii="Times New Roman" w:hAnsi="Times New Roman" w:eastAsia="宋体" w:cs="Times New Roman"/>
                <w:color w:val="000000"/>
                <w:kern w:val="2"/>
                <w:sz w:val="24"/>
                <w:szCs w:val="24"/>
                <w:lang w:val="en-US" w:eastAsia="zh-CN" w:bidi="ar"/>
                <w:woUserID w:val="1"/>
              </w:rPr>
              <w:t>CCC评价成果“预示着一个全新且富有成效方向的到来”；</w:t>
            </w:r>
            <w:r>
              <w:rPr>
                <w:rFonts w:hint="default" w:ascii="Times New Roman" w:hAnsi="Times New Roman" w:eastAsia="宋体" w:cs="Times New Roman"/>
                <w:kern w:val="2"/>
                <w:sz w:val="24"/>
                <w:szCs w:val="24"/>
                <w:lang w:val="en-US" w:eastAsia="zh-CN" w:bidi="ar"/>
                <w:woUserID w:val="1"/>
              </w:rPr>
              <w:t>美国工程院院士P. J. M. Monteiro在</w:t>
            </w:r>
            <w:r>
              <w:rPr>
                <w:rFonts w:hint="default" w:ascii="Times New Roman" w:hAnsi="Times New Roman" w:eastAsia="宋体" w:cs="Times New Roman"/>
                <w:color w:val="000000"/>
                <w:kern w:val="2"/>
                <w:sz w:val="24"/>
                <w:szCs w:val="24"/>
                <w:lang w:val="en-US" w:eastAsia="zh-CN" w:bidi="ar"/>
                <w:woUserID w:val="1"/>
              </w:rPr>
              <w:t>水泥顶刊CCR</w:t>
            </w:r>
            <w:r>
              <w:rPr>
                <w:rFonts w:hint="default" w:ascii="Times New Roman" w:hAnsi="Times New Roman" w:eastAsia="宋体" w:cs="Times New Roman"/>
                <w:kern w:val="2"/>
                <w:sz w:val="24"/>
                <w:szCs w:val="24"/>
                <w:lang w:val="en-US" w:eastAsia="zh-CN" w:bidi="ar"/>
                <w:woUserID w:val="1"/>
              </w:rPr>
              <w:t>评价成果为“实现动</w:t>
            </w:r>
            <w:r>
              <w:rPr>
                <w:rFonts w:hint="default" w:ascii="Times New Roman" w:hAnsi="Times New Roman" w:eastAsia="宋体" w:cs="Times New Roman"/>
                <w:kern w:val="2"/>
                <w:sz w:val="24"/>
                <w:szCs w:val="24"/>
                <w:highlight w:val="none"/>
                <w:lang w:val="en-US" w:eastAsia="zh-CN" w:bidi="ar"/>
                <w:woUserID w:val="1"/>
              </w:rPr>
              <w:t>态观测分析至关重要的步骤”；</w:t>
            </w:r>
            <w:r>
              <w:rPr>
                <w:rFonts w:hint="default" w:ascii="Times New Roman" w:hAnsi="Times New Roman" w:eastAsia="宋体" w:cs="Times New Roman"/>
                <w:color w:val="000000"/>
                <w:kern w:val="2"/>
                <w:sz w:val="24"/>
                <w:szCs w:val="24"/>
                <w:highlight w:val="none"/>
                <w:lang w:val="en-US" w:eastAsia="zh-CN" w:bidi="ar"/>
                <w:woUserID w:val="1"/>
              </w:rPr>
              <w:t>计算加速</w:t>
            </w:r>
            <w:r>
              <w:rPr>
                <w:rFonts w:hint="default" w:ascii="Times New Roman" w:hAnsi="Times New Roman" w:eastAsia="宋体" w:cs="Times New Roman"/>
                <w:kern w:val="2"/>
                <w:sz w:val="24"/>
                <w:szCs w:val="24"/>
                <w:highlight w:val="none"/>
                <w:lang w:val="en-US" w:eastAsia="zh-CN" w:bidi="ar"/>
                <w:woUserID w:val="1"/>
              </w:rPr>
              <w:t>成果作为</w:t>
            </w:r>
            <w:r>
              <w:rPr>
                <w:rFonts w:hint="default" w:ascii="Times New Roman" w:hAnsi="Times New Roman" w:cs="Times New Roman"/>
                <w:kern w:val="2"/>
                <w:sz w:val="24"/>
                <w:szCs w:val="24"/>
                <w:highlight w:val="none"/>
                <w:lang w:val="en-US" w:eastAsia="zh" w:bidi="ar"/>
                <w:woUserID w:val="4"/>
              </w:rPr>
              <w:t>本</w:t>
            </w:r>
            <w:r>
              <w:rPr>
                <w:rFonts w:hint="default" w:ascii="Times New Roman" w:hAnsi="Times New Roman" w:eastAsia="宋体" w:cs="Times New Roman"/>
                <w:kern w:val="2"/>
                <w:sz w:val="24"/>
                <w:szCs w:val="24"/>
                <w:highlight w:val="none"/>
                <w:lang w:val="en-US" w:eastAsia="zh-CN" w:bidi="ar"/>
                <w:woUserID w:val="1"/>
              </w:rPr>
              <w:t>领域早期代表入选英伟达CUDA</w:t>
            </w:r>
            <w:r>
              <w:rPr>
                <w:rFonts w:hint="default" w:ascii="Times New Roman" w:hAnsi="Times New Roman" w:cs="Times New Roman"/>
                <w:kern w:val="2"/>
                <w:sz w:val="24"/>
                <w:szCs w:val="24"/>
                <w:highlight w:val="none"/>
                <w:lang w:val="en-US" w:eastAsia="zh" w:bidi="ar"/>
                <w:woUserID w:val="4"/>
              </w:rPr>
              <w:t xml:space="preserve"> </w:t>
            </w:r>
            <w:r>
              <w:rPr>
                <w:rFonts w:hint="default" w:ascii="Times New Roman" w:hAnsi="Times New Roman" w:cs="Times New Roman"/>
                <w:kern w:val="2"/>
                <w:sz w:val="24"/>
                <w:szCs w:val="24"/>
                <w:highlight w:val="none"/>
                <w:lang w:val="en-US" w:eastAsia="zh" w:bidi="ar"/>
                <w:woUserID w:val="1"/>
              </w:rPr>
              <w:t>Show Case</w:t>
            </w:r>
            <w:r>
              <w:rPr>
                <w:rFonts w:hint="default" w:ascii="Times New Roman" w:hAnsi="Times New Roman" w:eastAsia="宋体" w:cs="Times New Roman"/>
                <w:kern w:val="2"/>
                <w:sz w:val="24"/>
                <w:szCs w:val="24"/>
                <w:highlight w:val="none"/>
                <w:lang w:val="en-US" w:eastAsia="zh-CN" w:bidi="ar"/>
                <w:woUserID w:val="1"/>
              </w:rPr>
              <w:t>；</w:t>
            </w:r>
            <w:r>
              <w:rPr>
                <w:rFonts w:hint="default" w:ascii="Times New Roman" w:hAnsi="Times New Roman" w:eastAsia="宋体" w:cs="Times New Roman"/>
                <w:color w:val="000000"/>
                <w:kern w:val="2"/>
                <w:sz w:val="24"/>
                <w:szCs w:val="24"/>
                <w:highlight w:val="none"/>
                <w:woUserID w:val="1"/>
              </w:rPr>
              <w:t>杜修力院士评价</w:t>
            </w:r>
            <w:r>
              <w:rPr>
                <w:rFonts w:hint="default" w:ascii="Times New Roman" w:hAnsi="Times New Roman" w:eastAsia="宋体" w:cs="Times New Roman"/>
                <w:color w:val="000000"/>
                <w:kern w:val="2"/>
                <w:sz w:val="24"/>
                <w:szCs w:val="24"/>
                <w:highlight w:val="none"/>
                <w:lang w:eastAsia="zh"/>
                <w:woUserID w:val="1"/>
              </w:rPr>
              <w:t>成果“</w:t>
            </w:r>
            <w:r>
              <w:rPr>
                <w:rFonts w:hint="default" w:ascii="Times New Roman" w:hAnsi="Times New Roman" w:eastAsia="宋体" w:cs="Times New Roman"/>
                <w:color w:val="000000"/>
                <w:kern w:val="2"/>
                <w:sz w:val="24"/>
                <w:szCs w:val="24"/>
                <w:highlight w:val="none"/>
                <w:woUserID w:val="1"/>
              </w:rPr>
              <w:t>基于深度学习的微观结构生成取得了重大进展</w:t>
            </w:r>
            <w:r>
              <w:rPr>
                <w:rFonts w:hint="default" w:ascii="Times New Roman" w:hAnsi="Times New Roman" w:eastAsia="宋体" w:cs="Times New Roman"/>
                <w:color w:val="000000"/>
                <w:kern w:val="2"/>
                <w:sz w:val="24"/>
                <w:szCs w:val="24"/>
                <w:highlight w:val="none"/>
                <w:lang w:eastAsia="zh"/>
                <w:woUserID w:val="1"/>
              </w:rPr>
              <w:t>”；</w:t>
            </w:r>
            <w:r>
              <w:rPr>
                <w:rFonts w:hint="default" w:ascii="Times New Roman" w:hAnsi="Times New Roman" w:eastAsia="宋体" w:cs="Times New Roman"/>
                <w:kern w:val="2"/>
                <w:sz w:val="24"/>
                <w:szCs w:val="24"/>
                <w:highlight w:val="none"/>
                <w:lang w:val="en-US" w:eastAsia="zh" w:bidi="ar"/>
                <w:woUserID w:val="1"/>
              </w:rPr>
              <w:t>成果被23项同行工作用作对比基线。</w:t>
            </w:r>
            <w:r>
              <w:rPr>
                <w:rFonts w:hint="default" w:ascii="Times New Roman" w:hAnsi="Times New Roman" w:eastAsia="宋体" w:cs="Times New Roman"/>
                <w:kern w:val="2"/>
                <w:sz w:val="24"/>
                <w:szCs w:val="24"/>
                <w:highlight w:val="none"/>
                <w:lang w:val="en-US" w:eastAsia="zh-CN" w:bidi="ar"/>
                <w:woUserID w:val="1"/>
              </w:rPr>
              <w:t>获山东计算机学会、山东省人工智能学会科学技术一等奖。</w:t>
            </w:r>
            <w:r>
              <w:rPr>
                <w:rFonts w:hint="default" w:ascii="Times New Roman" w:hAnsi="Times New Roman" w:eastAsia="宋体" w:cs="Times New Roman"/>
                <w:color w:val="000000"/>
                <w:kern w:val="2"/>
                <w:sz w:val="24"/>
                <w:szCs w:val="24"/>
                <w:highlight w:val="none"/>
                <w:lang w:val="en-US" w:eastAsia="zh-CN" w:bidi="ar"/>
                <w:woUserID w:val="1"/>
              </w:rPr>
              <w:t>成果被鲁中水泥、崇正特种水泥等企业应用</w:t>
            </w:r>
            <w:r>
              <w:rPr>
                <w:rFonts w:hint="eastAsia" w:ascii="Times New Roman" w:hAnsi="Times New Roman" w:eastAsia="宋体" w:cs="Times New Roman"/>
                <w:color w:val="000000"/>
                <w:kern w:val="2"/>
                <w:sz w:val="24"/>
                <w:szCs w:val="24"/>
                <w:highlight w:val="none"/>
                <w:lang w:val="en-US" w:eastAsia="zh-CN" w:bidi="ar"/>
                <w:woUserID w:val="1"/>
              </w:rPr>
              <w:t>。</w:t>
            </w:r>
            <w:r>
              <w:rPr>
                <w:rFonts w:hint="default" w:ascii="Times New Roman" w:hAnsi="Times New Roman" w:eastAsia="宋体" w:cs="Times New Roman"/>
                <w:color w:val="000000"/>
                <w:kern w:val="2"/>
                <w:sz w:val="24"/>
                <w:szCs w:val="24"/>
                <w:highlight w:val="none"/>
                <w:lang w:val="en-US" w:eastAsia="zh-CN" w:bidi="ar"/>
                <w:woUserID w:val="1"/>
              </w:rPr>
              <w:t>经山东计算机学会、山东省建材工</w:t>
            </w:r>
            <w:r>
              <w:rPr>
                <w:rFonts w:hint="default" w:ascii="Times New Roman" w:hAnsi="Times New Roman" w:eastAsia="宋体" w:cs="Times New Roman"/>
                <w:color w:val="000000"/>
                <w:kern w:val="2"/>
                <w:sz w:val="24"/>
                <w:szCs w:val="24"/>
                <w:lang w:val="en-US" w:eastAsia="zh-CN" w:bidi="ar"/>
                <w:woUserID w:val="1"/>
              </w:rPr>
              <w:t>业协会分别组织欧洲科学院院士陈俊龙等14位专家鉴定，评价</w:t>
            </w:r>
            <w:r>
              <w:rPr>
                <w:rFonts w:hint="default" w:ascii="Times New Roman" w:hAnsi="Times New Roman" w:eastAsia="宋体" w:cs="Times New Roman"/>
                <w:b w:val="0"/>
                <w:bCs w:val="0"/>
                <w:color w:val="000000"/>
                <w:kern w:val="2"/>
                <w:sz w:val="24"/>
                <w:szCs w:val="24"/>
                <w:lang w:val="en-US" w:eastAsia="zh-CN" w:bidi="ar"/>
                <w:woUserID w:val="1"/>
              </w:rPr>
              <w:t>“</w:t>
            </w:r>
            <w:r>
              <w:rPr>
                <w:rFonts w:hint="default" w:ascii="Times New Roman" w:hAnsi="Times New Roman" w:eastAsia="宋体" w:cs="Times New Roman"/>
                <w:color w:val="000000"/>
                <w:kern w:val="2"/>
                <w:sz w:val="24"/>
                <w:szCs w:val="24"/>
                <w:lang w:val="en-US" w:eastAsia="zh-CN" w:bidi="ar"/>
                <w:woUserID w:val="1"/>
              </w:rPr>
              <w:t>整体技术达到国际先进水平，其中水泥</w:t>
            </w:r>
            <w:r>
              <w:rPr>
                <w:rFonts w:hint="default" w:ascii="Times New Roman" w:hAnsi="Times New Roman" w:eastAsia="黑体" w:cs="Times New Roman"/>
                <w:b/>
                <w:bCs/>
                <w:color w:val="000000"/>
                <w:kern w:val="2"/>
                <w:sz w:val="24"/>
                <w:szCs w:val="24"/>
                <w:lang w:val="en-US" w:eastAsia="zh-CN" w:bidi="ar"/>
                <w:woUserID w:val="1"/>
              </w:rPr>
              <w:t>微观结构演化反向建模技术达到国际领先</w:t>
            </w:r>
            <w:r>
              <w:rPr>
                <w:rFonts w:hint="default" w:ascii="Times New Roman" w:hAnsi="Times New Roman" w:eastAsia="宋体" w:cs="Times New Roman"/>
                <w:b w:val="0"/>
                <w:bCs w:val="0"/>
                <w:color w:val="000000"/>
                <w:kern w:val="2"/>
                <w:sz w:val="24"/>
                <w:szCs w:val="24"/>
                <w:lang w:val="en-US" w:eastAsia="zh-CN" w:bidi="ar"/>
                <w:woUserID w:val="1"/>
              </w:rPr>
              <w:t>水平</w:t>
            </w:r>
            <w:r>
              <w:rPr>
                <w:rFonts w:hint="default" w:ascii="Times New Roman" w:hAnsi="Times New Roman" w:eastAsia="宋体" w:cs="Times New Roman"/>
                <w:color w:val="000000"/>
                <w:kern w:val="2"/>
                <w:sz w:val="24"/>
                <w:szCs w:val="24"/>
                <w:lang w:val="en-US" w:eastAsia="zh-CN" w:bidi="ar"/>
                <w:woUserID w:val="1"/>
              </w:rPr>
              <w:t>”。</w:t>
            </w:r>
          </w:p>
          <w:p w14:paraId="746E43E4">
            <w:pPr>
              <w:jc w:val="center"/>
              <w:rPr>
                <w:rFonts w:hint="eastAsia" w:ascii="宋体" w:hAnsi="宋体" w:eastAsia="宋体"/>
                <w:sz w:val="28"/>
                <w:szCs w:val="28"/>
              </w:rPr>
            </w:pPr>
          </w:p>
        </w:tc>
      </w:tr>
      <w:tr w14:paraId="10172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5" w:hRule="atLeast"/>
          <w:jc w:val="center"/>
        </w:trPr>
        <w:tc>
          <w:tcPr>
            <w:tcW w:w="846" w:type="dxa"/>
            <w:vAlign w:val="center"/>
          </w:tcPr>
          <w:p w14:paraId="79D15DCD">
            <w:pPr>
              <w:jc w:val="center"/>
              <w:rPr>
                <w:rFonts w:hint="eastAsia" w:ascii="宋体" w:hAnsi="宋体" w:eastAsia="宋体"/>
                <w:sz w:val="28"/>
                <w:szCs w:val="28"/>
              </w:rPr>
            </w:pPr>
            <w:r>
              <w:rPr>
                <w:rFonts w:hint="eastAsia" w:ascii="宋体" w:hAnsi="宋体" w:eastAsia="宋体"/>
                <w:sz w:val="28"/>
                <w:szCs w:val="28"/>
              </w:rPr>
              <w:t>6</w:t>
            </w:r>
          </w:p>
        </w:tc>
        <w:tc>
          <w:tcPr>
            <w:tcW w:w="1984" w:type="dxa"/>
            <w:vAlign w:val="center"/>
          </w:tcPr>
          <w:p w14:paraId="70087A41">
            <w:pPr>
              <w:jc w:val="center"/>
              <w:rPr>
                <w:rFonts w:hint="eastAsia" w:ascii="宋体" w:hAnsi="宋体" w:eastAsia="宋体"/>
                <w:sz w:val="28"/>
                <w:szCs w:val="28"/>
              </w:rPr>
            </w:pPr>
            <w:r>
              <w:rPr>
                <w:rFonts w:ascii="宋体" w:hAnsi="宋体" w:eastAsia="宋体"/>
                <w:sz w:val="28"/>
                <w:szCs w:val="28"/>
              </w:rPr>
              <w:t>主要知识产权和标准规范等目录</w:t>
            </w:r>
          </w:p>
        </w:tc>
        <w:tc>
          <w:tcPr>
            <w:tcW w:w="5466" w:type="dxa"/>
            <w:vAlign w:val="center"/>
          </w:tcPr>
          <w:p w14:paraId="10470853">
            <w:pPr>
              <w:jc w:val="center"/>
              <w:rPr>
                <w:rFonts w:hint="eastAsia" w:ascii="宋体" w:hAnsi="宋体" w:eastAsia="宋体"/>
                <w:sz w:val="28"/>
                <w:szCs w:val="28"/>
              </w:rPr>
            </w:pPr>
          </w:p>
        </w:tc>
      </w:tr>
      <w:tr w14:paraId="3582F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2E7FCA38">
            <w:pPr>
              <w:jc w:val="center"/>
              <w:rPr>
                <w:rFonts w:hint="eastAsia" w:ascii="宋体" w:hAnsi="宋体" w:eastAsia="宋体"/>
                <w:sz w:val="28"/>
                <w:szCs w:val="28"/>
              </w:rPr>
            </w:pPr>
            <w:r>
              <w:rPr>
                <w:rFonts w:hint="eastAsia" w:ascii="宋体" w:hAnsi="宋体" w:eastAsia="宋体"/>
                <w:sz w:val="28"/>
                <w:szCs w:val="28"/>
              </w:rPr>
              <w:t>7</w:t>
            </w:r>
          </w:p>
        </w:tc>
        <w:tc>
          <w:tcPr>
            <w:tcW w:w="1984" w:type="dxa"/>
            <w:vAlign w:val="center"/>
          </w:tcPr>
          <w:p w14:paraId="777D971D">
            <w:pPr>
              <w:jc w:val="center"/>
              <w:rPr>
                <w:rFonts w:hint="eastAsia" w:ascii="宋体" w:hAnsi="宋体" w:eastAsia="宋体"/>
                <w:sz w:val="28"/>
                <w:szCs w:val="28"/>
              </w:rPr>
            </w:pPr>
            <w:r>
              <w:rPr>
                <w:rFonts w:hint="eastAsia" w:ascii="宋体" w:hAnsi="宋体" w:eastAsia="宋体"/>
                <w:sz w:val="28"/>
                <w:szCs w:val="28"/>
              </w:rPr>
              <w:t>主要完成人</w:t>
            </w:r>
          </w:p>
        </w:tc>
        <w:tc>
          <w:tcPr>
            <w:tcW w:w="5466" w:type="dxa"/>
            <w:vAlign w:val="center"/>
          </w:tcPr>
          <w:p w14:paraId="281B2C65">
            <w:pPr>
              <w:jc w:val="center"/>
              <w:rPr>
                <w:rFonts w:hint="eastAsia" w:ascii="宋体" w:hAnsi="宋体" w:eastAsia="宋体"/>
                <w:sz w:val="28"/>
                <w:szCs w:val="28"/>
                <w:lang w:eastAsia="zh-CN"/>
              </w:rPr>
            </w:pPr>
            <w:r>
              <w:rPr>
                <w:rFonts w:hint="eastAsia" w:ascii="Times New Roman" w:hAnsi="Times New Roman" w:eastAsia="宋体" w:cs="Times New Roman"/>
                <w:color w:val="000000"/>
                <w:kern w:val="2"/>
                <w:sz w:val="24"/>
                <w:szCs w:val="24"/>
                <w:lang w:val="en-US" w:eastAsia="zh-CN" w:bidi="ar"/>
                <w14:ligatures w14:val="standardContextual"/>
                <w:woUserID w:val="1"/>
              </w:rPr>
              <w:t>王琳、刘双荣、林文斌、柴斌、裴妍、冯志全、朱锦雷、张亮亮、李长姣、潘红</w:t>
            </w:r>
          </w:p>
        </w:tc>
      </w:tr>
      <w:tr w14:paraId="78A63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6F7DC162">
            <w:pPr>
              <w:jc w:val="center"/>
              <w:rPr>
                <w:rFonts w:hint="eastAsia" w:ascii="宋体" w:hAnsi="宋体" w:eastAsia="宋体"/>
                <w:sz w:val="28"/>
                <w:szCs w:val="28"/>
              </w:rPr>
            </w:pPr>
            <w:r>
              <w:rPr>
                <w:rFonts w:hint="eastAsia" w:ascii="宋体" w:hAnsi="宋体" w:eastAsia="宋体"/>
                <w:sz w:val="28"/>
                <w:szCs w:val="28"/>
              </w:rPr>
              <w:t>8</w:t>
            </w:r>
          </w:p>
        </w:tc>
        <w:tc>
          <w:tcPr>
            <w:tcW w:w="1984" w:type="dxa"/>
            <w:vAlign w:val="center"/>
          </w:tcPr>
          <w:p w14:paraId="4670C35D">
            <w:pPr>
              <w:jc w:val="center"/>
              <w:rPr>
                <w:rFonts w:hint="eastAsia" w:ascii="宋体" w:hAnsi="宋体" w:eastAsia="宋体"/>
                <w:sz w:val="28"/>
                <w:szCs w:val="28"/>
              </w:rPr>
            </w:pPr>
            <w:r>
              <w:rPr>
                <w:rFonts w:hint="eastAsia" w:ascii="宋体" w:hAnsi="宋体" w:eastAsia="宋体"/>
                <w:sz w:val="28"/>
                <w:szCs w:val="28"/>
              </w:rPr>
              <w:t>主要完成单位</w:t>
            </w:r>
          </w:p>
        </w:tc>
        <w:tc>
          <w:tcPr>
            <w:tcW w:w="5466" w:type="dxa"/>
            <w:vAlign w:val="center"/>
          </w:tcPr>
          <w:p w14:paraId="6F039CE0">
            <w:pPr>
              <w:jc w:val="center"/>
              <w:rPr>
                <w:rFonts w:hint="eastAsia" w:ascii="宋体" w:hAnsi="宋体" w:eastAsia="宋体"/>
                <w:sz w:val="28"/>
                <w:szCs w:val="28"/>
              </w:rPr>
            </w:pPr>
            <w:r>
              <w:rPr>
                <w:rFonts w:hint="eastAsia" w:ascii="Times New Roman" w:hAnsi="Times New Roman" w:eastAsia="宋体" w:cs="Times New Roman"/>
                <w:color w:val="000000"/>
                <w:kern w:val="2"/>
                <w:sz w:val="24"/>
                <w:szCs w:val="24"/>
                <w:lang w:val="en-US" w:eastAsia="zh-CN" w:bidi="ar"/>
                <w14:ligatures w14:val="standardContextual"/>
                <w:woUserID w:val="1"/>
              </w:rPr>
              <w:t>济南大学、山东省产品质量检验研究院、山东大学、山东海石仪器科技有限公司、山东崇正特种水泥有限公司、淄博鲁中水泥有限公司</w:t>
            </w:r>
          </w:p>
        </w:tc>
      </w:tr>
    </w:tbl>
    <w:p w14:paraId="148104FE">
      <w:pPr>
        <w:rPr>
          <w:rFonts w:hint="eastAsia" w:ascii="方正小标宋_GBK" w:eastAsia="方正小标宋_GBK"/>
          <w:sz w:val="44"/>
          <w:szCs w:val="44"/>
        </w:rPr>
        <w:sectPr>
          <w:pgSz w:w="11906" w:h="16838"/>
          <w:pgMar w:top="1440" w:right="1800" w:bottom="1440" w:left="1800" w:header="851" w:footer="992" w:gutter="0"/>
          <w:cols w:space="425" w:num="1"/>
          <w:docGrid w:type="lines" w:linePitch="312" w:charSpace="0"/>
        </w:sectPr>
      </w:pPr>
    </w:p>
    <w:p w14:paraId="42498083">
      <w:pPr>
        <w:spacing w:line="520" w:lineRule="exact"/>
        <w:ind w:firstLine="560" w:firstLineChars="200"/>
        <w:rPr>
          <w:rFonts w:ascii="黑体" w:hAnsi="黑体" w:eastAsia="黑体"/>
          <w:color w:val="000000"/>
          <w:sz w:val="28"/>
          <w:szCs w:val="32"/>
        </w:rPr>
      </w:pPr>
      <w:r>
        <w:rPr>
          <w:rFonts w:hint="eastAsia" w:ascii="黑体" w:hAnsi="黑体" w:eastAsia="黑体"/>
          <w:color w:val="000000"/>
          <w:sz w:val="28"/>
          <w:szCs w:val="32"/>
          <w:lang w:val="en-US" w:eastAsia="zh-CN"/>
        </w:rPr>
        <w:t xml:space="preserve">6 </w:t>
      </w:r>
      <w:r>
        <w:rPr>
          <w:rFonts w:ascii="黑体" w:hAnsi="黑体" w:eastAsia="黑体"/>
          <w:color w:val="000000"/>
          <w:sz w:val="28"/>
          <w:szCs w:val="32"/>
        </w:rPr>
        <w:t>主要知识产权和标准规范等目录</w:t>
      </w:r>
    </w:p>
    <w:tbl>
      <w:tblPr>
        <w:tblStyle w:val="18"/>
        <w:tblW w:w="1422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91"/>
        <w:gridCol w:w="2383"/>
        <w:gridCol w:w="1076"/>
        <w:gridCol w:w="1936"/>
        <w:gridCol w:w="1260"/>
        <w:gridCol w:w="1109"/>
        <w:gridCol w:w="1349"/>
        <w:gridCol w:w="1487"/>
        <w:gridCol w:w="912"/>
        <w:gridCol w:w="937"/>
        <w:gridCol w:w="882"/>
      </w:tblGrid>
      <w:tr w14:paraId="6A27B2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77" w:hRule="atLeast"/>
          <w:jc w:val="center"/>
        </w:trPr>
        <w:tc>
          <w:tcPr>
            <w:tcW w:w="891" w:type="dxa"/>
            <w:tcBorders>
              <w:top w:val="single" w:color="auto" w:sz="8" w:space="0"/>
              <w:left w:val="single" w:color="auto" w:sz="8" w:space="0"/>
              <w:bottom w:val="single" w:color="auto" w:sz="4" w:space="0"/>
              <w:right w:val="single" w:color="auto" w:sz="4" w:space="0"/>
            </w:tcBorders>
            <w:shd w:val="clear" w:color="auto" w:fill="auto"/>
            <w:vAlign w:val="center"/>
          </w:tcPr>
          <w:p w14:paraId="43E9F138">
            <w:pPr>
              <w:pStyle w:val="15"/>
              <w:keepNext w:val="0"/>
              <w:keepLines w:val="0"/>
              <w:widowControl w:val="0"/>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宋体" w:cs="Times New Roman"/>
                <w:color w:val="000000"/>
                <w:kern w:val="2"/>
                <w:sz w:val="21"/>
                <w:szCs w:val="21"/>
                <w:woUserID w:val="3"/>
              </w:rPr>
            </w:pPr>
            <w:bookmarkStart w:id="0" w:name="_Hlk91584424"/>
            <w:r>
              <w:rPr>
                <w:rFonts w:hint="eastAsia" w:ascii="宋体" w:hAnsi="宋体" w:eastAsia="宋体" w:cs="宋体"/>
                <w:color w:val="000000"/>
                <w:kern w:val="2"/>
                <w:sz w:val="21"/>
                <w:szCs w:val="21"/>
                <w:lang w:val="en-US" w:eastAsia="zh-CN" w:bidi="ar"/>
                <w:woUserID w:val="3"/>
              </w:rPr>
              <w:t>知识产权（标准）类别</w:t>
            </w:r>
            <w:bookmarkEnd w:id="0"/>
          </w:p>
        </w:tc>
        <w:tc>
          <w:tcPr>
            <w:tcW w:w="2383" w:type="dxa"/>
            <w:tcBorders>
              <w:top w:val="single" w:color="auto" w:sz="8" w:space="0"/>
              <w:left w:val="single" w:color="auto" w:sz="4" w:space="0"/>
              <w:bottom w:val="single" w:color="auto" w:sz="4" w:space="0"/>
              <w:right w:val="single" w:color="auto" w:sz="4" w:space="0"/>
            </w:tcBorders>
            <w:shd w:val="clear" w:color="auto" w:fill="auto"/>
            <w:vAlign w:val="center"/>
          </w:tcPr>
          <w:p w14:paraId="1EB759F7">
            <w:pPr>
              <w:pStyle w:val="15"/>
              <w:keepNext w:val="0"/>
              <w:keepLines w:val="0"/>
              <w:widowControl w:val="0"/>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宋体" w:cs="Times New Roman"/>
                <w:color w:val="000000"/>
                <w:kern w:val="2"/>
                <w:sz w:val="21"/>
                <w:szCs w:val="21"/>
                <w:woUserID w:val="3"/>
              </w:rPr>
            </w:pPr>
            <w:r>
              <w:rPr>
                <w:rFonts w:hint="eastAsia" w:ascii="宋体" w:hAnsi="宋体" w:eastAsia="宋体" w:cs="宋体"/>
                <w:color w:val="000000"/>
                <w:kern w:val="2"/>
                <w:sz w:val="21"/>
                <w:szCs w:val="21"/>
                <w:lang w:val="en-US" w:eastAsia="zh-CN" w:bidi="ar"/>
                <w:woUserID w:val="3"/>
              </w:rPr>
              <w:t>知识产权（标准）具体名称</w:t>
            </w:r>
          </w:p>
        </w:tc>
        <w:tc>
          <w:tcPr>
            <w:tcW w:w="1076" w:type="dxa"/>
            <w:tcBorders>
              <w:top w:val="single" w:color="auto" w:sz="8" w:space="0"/>
              <w:left w:val="single" w:color="auto" w:sz="4" w:space="0"/>
              <w:bottom w:val="single" w:color="auto" w:sz="4" w:space="0"/>
              <w:right w:val="single" w:color="auto" w:sz="4" w:space="0"/>
            </w:tcBorders>
            <w:shd w:val="clear" w:color="auto" w:fill="auto"/>
            <w:vAlign w:val="center"/>
          </w:tcPr>
          <w:p w14:paraId="5B41221F">
            <w:pPr>
              <w:pStyle w:val="15"/>
              <w:keepNext w:val="0"/>
              <w:keepLines w:val="0"/>
              <w:widowControl w:val="0"/>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宋体" w:cs="Times New Roman"/>
                <w:color w:val="000000"/>
                <w:kern w:val="2"/>
                <w:sz w:val="21"/>
                <w:szCs w:val="21"/>
                <w:woUserID w:val="3"/>
              </w:rPr>
            </w:pPr>
            <w:r>
              <w:rPr>
                <w:rFonts w:hint="eastAsia" w:ascii="宋体" w:hAnsi="宋体" w:eastAsia="宋体" w:cs="宋体"/>
                <w:color w:val="000000"/>
                <w:kern w:val="2"/>
                <w:sz w:val="21"/>
                <w:szCs w:val="21"/>
                <w:lang w:val="en-US" w:eastAsia="zh-CN" w:bidi="ar"/>
                <w:woUserID w:val="3"/>
              </w:rPr>
              <w:t>国家</w:t>
            </w:r>
          </w:p>
          <w:p w14:paraId="6017A874">
            <w:pPr>
              <w:pStyle w:val="15"/>
              <w:keepNext w:val="0"/>
              <w:keepLines w:val="0"/>
              <w:widowControl w:val="0"/>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宋体" w:cs="Times New Roman"/>
                <w:color w:val="000000"/>
                <w:kern w:val="2"/>
                <w:sz w:val="21"/>
                <w:szCs w:val="21"/>
                <w:woUserID w:val="3"/>
              </w:rPr>
            </w:pPr>
            <w:r>
              <w:rPr>
                <w:rFonts w:hint="eastAsia" w:ascii="宋体" w:hAnsi="宋体" w:eastAsia="宋体" w:cs="宋体"/>
                <w:color w:val="000000"/>
                <w:kern w:val="2"/>
                <w:sz w:val="21"/>
                <w:szCs w:val="21"/>
                <w:lang w:val="en-US" w:eastAsia="zh-CN" w:bidi="ar"/>
                <w:woUserID w:val="3"/>
              </w:rPr>
              <w:t>（地区）</w:t>
            </w:r>
          </w:p>
        </w:tc>
        <w:tc>
          <w:tcPr>
            <w:tcW w:w="1936" w:type="dxa"/>
            <w:tcBorders>
              <w:top w:val="single" w:color="auto" w:sz="8" w:space="0"/>
              <w:left w:val="single" w:color="auto" w:sz="4" w:space="0"/>
              <w:bottom w:val="single" w:color="auto" w:sz="4" w:space="0"/>
              <w:right w:val="single" w:color="auto" w:sz="4" w:space="0"/>
            </w:tcBorders>
            <w:shd w:val="clear" w:color="auto" w:fill="auto"/>
            <w:vAlign w:val="center"/>
          </w:tcPr>
          <w:p w14:paraId="25B5E750">
            <w:pPr>
              <w:pStyle w:val="15"/>
              <w:keepNext w:val="0"/>
              <w:keepLines w:val="0"/>
              <w:widowControl w:val="0"/>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宋体" w:cs="Times New Roman"/>
                <w:color w:val="000000"/>
                <w:kern w:val="2"/>
                <w:sz w:val="21"/>
                <w:szCs w:val="21"/>
                <w:woUserID w:val="3"/>
              </w:rPr>
            </w:pPr>
            <w:r>
              <w:rPr>
                <w:rFonts w:hint="eastAsia" w:ascii="宋体" w:hAnsi="宋体" w:eastAsia="宋体" w:cs="宋体"/>
                <w:color w:val="000000"/>
                <w:kern w:val="2"/>
                <w:sz w:val="21"/>
                <w:szCs w:val="21"/>
                <w:lang w:val="en-US" w:eastAsia="zh-CN" w:bidi="ar"/>
                <w:woUserID w:val="3"/>
              </w:rPr>
              <w:t>授权号（标准编号）</w:t>
            </w:r>
          </w:p>
        </w:tc>
        <w:tc>
          <w:tcPr>
            <w:tcW w:w="1260" w:type="dxa"/>
            <w:tcBorders>
              <w:top w:val="single" w:color="auto" w:sz="8" w:space="0"/>
              <w:left w:val="single" w:color="auto" w:sz="4" w:space="0"/>
              <w:bottom w:val="single" w:color="auto" w:sz="4" w:space="0"/>
              <w:right w:val="single" w:color="auto" w:sz="4" w:space="0"/>
            </w:tcBorders>
            <w:shd w:val="clear" w:color="auto" w:fill="auto"/>
            <w:vAlign w:val="center"/>
          </w:tcPr>
          <w:p w14:paraId="740749C2">
            <w:pPr>
              <w:pStyle w:val="15"/>
              <w:keepNext w:val="0"/>
              <w:keepLines w:val="0"/>
              <w:widowControl w:val="0"/>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宋体" w:cs="Times New Roman"/>
                <w:color w:val="000000"/>
                <w:kern w:val="2"/>
                <w:sz w:val="21"/>
                <w:szCs w:val="21"/>
                <w:woUserID w:val="3"/>
              </w:rPr>
            </w:pPr>
            <w:r>
              <w:rPr>
                <w:rFonts w:hint="eastAsia" w:ascii="宋体" w:hAnsi="宋体" w:eastAsia="宋体" w:cs="宋体"/>
                <w:color w:val="000000"/>
                <w:kern w:val="2"/>
                <w:sz w:val="21"/>
                <w:szCs w:val="21"/>
                <w:lang w:val="en-US" w:eastAsia="zh-CN" w:bidi="ar"/>
                <w:woUserID w:val="3"/>
              </w:rPr>
              <w:t>授权（标准发布）日期</w:t>
            </w:r>
          </w:p>
        </w:tc>
        <w:tc>
          <w:tcPr>
            <w:tcW w:w="1109" w:type="dxa"/>
            <w:tcBorders>
              <w:top w:val="single" w:color="auto" w:sz="8" w:space="0"/>
              <w:left w:val="single" w:color="auto" w:sz="4" w:space="0"/>
              <w:bottom w:val="single" w:color="auto" w:sz="4" w:space="0"/>
              <w:right w:val="single" w:color="auto" w:sz="4" w:space="0"/>
            </w:tcBorders>
            <w:shd w:val="clear" w:color="auto" w:fill="auto"/>
            <w:vAlign w:val="center"/>
          </w:tcPr>
          <w:p w14:paraId="23A1C98F">
            <w:pPr>
              <w:pStyle w:val="15"/>
              <w:keepNext w:val="0"/>
              <w:keepLines w:val="0"/>
              <w:widowControl w:val="0"/>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宋体" w:cs="Times New Roman"/>
                <w:color w:val="000000"/>
                <w:kern w:val="2"/>
                <w:sz w:val="21"/>
                <w:szCs w:val="21"/>
                <w:woUserID w:val="3"/>
              </w:rPr>
            </w:pPr>
            <w:r>
              <w:rPr>
                <w:rFonts w:hint="eastAsia" w:ascii="宋体" w:hAnsi="宋体" w:eastAsia="宋体" w:cs="宋体"/>
                <w:color w:val="000000"/>
                <w:kern w:val="2"/>
                <w:sz w:val="21"/>
                <w:szCs w:val="21"/>
                <w:lang w:val="en-US" w:eastAsia="zh-CN" w:bidi="ar"/>
                <w:woUserID w:val="3"/>
              </w:rPr>
              <w:t>证书编号（标准批准发布部门）</w:t>
            </w:r>
          </w:p>
        </w:tc>
        <w:tc>
          <w:tcPr>
            <w:tcW w:w="1349" w:type="dxa"/>
            <w:tcBorders>
              <w:top w:val="single" w:color="auto" w:sz="8" w:space="0"/>
              <w:left w:val="single" w:color="auto" w:sz="4" w:space="0"/>
              <w:bottom w:val="single" w:color="auto" w:sz="4" w:space="0"/>
              <w:right w:val="single" w:color="auto" w:sz="4" w:space="0"/>
            </w:tcBorders>
            <w:shd w:val="clear" w:color="auto" w:fill="auto"/>
            <w:vAlign w:val="center"/>
          </w:tcPr>
          <w:p w14:paraId="79992F1B">
            <w:pPr>
              <w:pStyle w:val="15"/>
              <w:keepNext w:val="0"/>
              <w:keepLines w:val="0"/>
              <w:widowControl w:val="0"/>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宋体" w:cs="Times New Roman"/>
                <w:color w:val="000000"/>
                <w:kern w:val="2"/>
                <w:sz w:val="21"/>
                <w:szCs w:val="21"/>
                <w:woUserID w:val="3"/>
              </w:rPr>
            </w:pPr>
            <w:r>
              <w:rPr>
                <w:rFonts w:hint="eastAsia" w:ascii="宋体" w:hAnsi="宋体" w:eastAsia="宋体" w:cs="宋体"/>
                <w:color w:val="000000"/>
                <w:kern w:val="2"/>
                <w:sz w:val="21"/>
                <w:szCs w:val="21"/>
                <w:lang w:val="en-US" w:eastAsia="zh-CN" w:bidi="ar"/>
                <w:woUserID w:val="3"/>
              </w:rPr>
              <w:t>权利人（标准起草单位）</w:t>
            </w:r>
          </w:p>
        </w:tc>
        <w:tc>
          <w:tcPr>
            <w:tcW w:w="1487" w:type="dxa"/>
            <w:tcBorders>
              <w:top w:val="single" w:color="auto" w:sz="8" w:space="0"/>
              <w:left w:val="single" w:color="auto" w:sz="4" w:space="0"/>
              <w:bottom w:val="single" w:color="auto" w:sz="4" w:space="0"/>
              <w:right w:val="single" w:color="auto" w:sz="4" w:space="0"/>
            </w:tcBorders>
            <w:shd w:val="clear" w:color="auto" w:fill="auto"/>
            <w:vAlign w:val="center"/>
          </w:tcPr>
          <w:p w14:paraId="09717BFD">
            <w:pPr>
              <w:pStyle w:val="15"/>
              <w:keepNext w:val="0"/>
              <w:keepLines w:val="0"/>
              <w:widowControl w:val="0"/>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宋体" w:cs="Times New Roman"/>
                <w:color w:val="000000"/>
                <w:kern w:val="2"/>
                <w:sz w:val="21"/>
                <w:szCs w:val="21"/>
                <w:woUserID w:val="3"/>
              </w:rPr>
            </w:pPr>
            <w:r>
              <w:rPr>
                <w:rFonts w:hint="eastAsia" w:ascii="宋体" w:hAnsi="宋体" w:eastAsia="宋体" w:cs="宋体"/>
                <w:color w:val="000000"/>
                <w:kern w:val="2"/>
                <w:sz w:val="21"/>
                <w:szCs w:val="21"/>
                <w:lang w:val="en-US" w:eastAsia="zh-CN" w:bidi="ar"/>
                <w:woUserID w:val="3"/>
              </w:rPr>
              <w:t>发明人（标准起草人）</w:t>
            </w:r>
          </w:p>
        </w:tc>
        <w:tc>
          <w:tcPr>
            <w:tcW w:w="912" w:type="dxa"/>
            <w:tcBorders>
              <w:top w:val="single" w:color="auto" w:sz="8" w:space="0"/>
              <w:left w:val="single" w:color="auto" w:sz="4" w:space="0"/>
              <w:bottom w:val="single" w:color="auto" w:sz="4" w:space="0"/>
              <w:right w:val="single" w:color="auto" w:sz="4" w:space="0"/>
            </w:tcBorders>
            <w:shd w:val="clear" w:color="auto" w:fill="auto"/>
            <w:vAlign w:val="center"/>
          </w:tcPr>
          <w:p w14:paraId="3F7A00E4">
            <w:pPr>
              <w:pStyle w:val="15"/>
              <w:keepNext w:val="0"/>
              <w:keepLines w:val="0"/>
              <w:widowControl w:val="0"/>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宋体" w:cs="Times New Roman"/>
                <w:color w:val="000000"/>
                <w:kern w:val="2"/>
                <w:sz w:val="21"/>
                <w:szCs w:val="21"/>
                <w:woUserID w:val="3"/>
              </w:rPr>
            </w:pPr>
            <w:r>
              <w:rPr>
                <w:rFonts w:hint="eastAsia" w:ascii="宋体" w:hAnsi="宋体" w:eastAsia="宋体" w:cs="宋体"/>
                <w:color w:val="000000"/>
                <w:kern w:val="2"/>
                <w:sz w:val="21"/>
                <w:szCs w:val="21"/>
                <w:lang w:val="en-US" w:eastAsia="zh-CN" w:bidi="ar"/>
                <w:woUserID w:val="3"/>
              </w:rPr>
              <w:t>发明专利（标准）有效状态</w:t>
            </w:r>
          </w:p>
        </w:tc>
        <w:tc>
          <w:tcPr>
            <w:tcW w:w="937" w:type="dxa"/>
            <w:tcBorders>
              <w:top w:val="single" w:color="auto" w:sz="8" w:space="0"/>
              <w:left w:val="single" w:color="auto" w:sz="4" w:space="0"/>
              <w:bottom w:val="single" w:color="auto" w:sz="4" w:space="0"/>
              <w:right w:val="single" w:color="auto" w:sz="4" w:space="0"/>
            </w:tcBorders>
            <w:shd w:val="clear" w:color="auto" w:fill="auto"/>
            <w:vAlign w:val="center"/>
          </w:tcPr>
          <w:p w14:paraId="36B00C58">
            <w:pPr>
              <w:pStyle w:val="15"/>
              <w:keepNext w:val="0"/>
              <w:keepLines w:val="0"/>
              <w:widowControl w:val="0"/>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宋体" w:cs="Times New Roman"/>
                <w:color w:val="000000"/>
                <w:kern w:val="2"/>
                <w:sz w:val="21"/>
                <w:szCs w:val="21"/>
                <w:woUserID w:val="3"/>
              </w:rPr>
            </w:pPr>
            <w:r>
              <w:rPr>
                <w:rFonts w:hint="eastAsia" w:ascii="宋体" w:hAnsi="宋体" w:eastAsia="宋体" w:cs="宋体"/>
                <w:color w:val="000000"/>
                <w:kern w:val="2"/>
                <w:sz w:val="21"/>
                <w:szCs w:val="21"/>
                <w:lang w:val="en-US" w:eastAsia="zh-CN" w:bidi="ar"/>
                <w:woUserID w:val="3"/>
              </w:rPr>
              <w:t>第一完成人是否为发明人（标准起草人）</w:t>
            </w:r>
          </w:p>
        </w:tc>
        <w:tc>
          <w:tcPr>
            <w:tcW w:w="882" w:type="dxa"/>
            <w:tcBorders>
              <w:top w:val="single" w:color="auto" w:sz="8" w:space="0"/>
              <w:left w:val="single" w:color="auto" w:sz="4" w:space="0"/>
              <w:bottom w:val="single" w:color="auto" w:sz="4" w:space="0"/>
              <w:right w:val="single" w:color="auto" w:sz="8" w:space="0"/>
            </w:tcBorders>
            <w:shd w:val="clear" w:color="auto" w:fill="auto"/>
            <w:vAlign w:val="center"/>
          </w:tcPr>
          <w:p w14:paraId="53A078CA">
            <w:pPr>
              <w:pStyle w:val="15"/>
              <w:keepNext w:val="0"/>
              <w:keepLines w:val="0"/>
              <w:widowControl w:val="0"/>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宋体" w:cs="Times New Roman"/>
                <w:color w:val="000000"/>
                <w:kern w:val="2"/>
                <w:sz w:val="21"/>
                <w:szCs w:val="21"/>
                <w:woUserID w:val="3"/>
              </w:rPr>
            </w:pPr>
            <w:r>
              <w:rPr>
                <w:rFonts w:hint="eastAsia" w:ascii="宋体" w:hAnsi="宋体" w:eastAsia="宋体" w:cs="宋体"/>
                <w:color w:val="000000"/>
                <w:kern w:val="2"/>
                <w:sz w:val="21"/>
                <w:szCs w:val="21"/>
                <w:lang w:val="en-US" w:eastAsia="zh-CN" w:bidi="ar"/>
                <w:woUserID w:val="3"/>
              </w:rPr>
              <w:t>第一完成单位是否为权利人（标准起草单位）</w:t>
            </w:r>
          </w:p>
        </w:tc>
      </w:tr>
      <w:tr w14:paraId="0EDB6B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80" w:hRule="atLeast"/>
          <w:jc w:val="center"/>
        </w:trPr>
        <w:tc>
          <w:tcPr>
            <w:tcW w:w="891" w:type="dxa"/>
            <w:tcBorders>
              <w:top w:val="single" w:color="auto" w:sz="4" w:space="0"/>
              <w:left w:val="single" w:color="auto" w:sz="8" w:space="0"/>
              <w:bottom w:val="single" w:color="auto" w:sz="4" w:space="0"/>
              <w:right w:val="single" w:color="auto" w:sz="4" w:space="0"/>
            </w:tcBorders>
            <w:shd w:val="clear" w:color="auto" w:fill="auto"/>
            <w:vAlign w:val="center"/>
          </w:tcPr>
          <w:p w14:paraId="69E3C575">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发明专利权</w:t>
            </w:r>
          </w:p>
        </w:tc>
        <w:tc>
          <w:tcPr>
            <w:tcW w:w="2383" w:type="dxa"/>
            <w:tcBorders>
              <w:top w:val="single" w:color="auto" w:sz="4" w:space="0"/>
              <w:left w:val="single" w:color="auto" w:sz="4" w:space="0"/>
              <w:bottom w:val="single" w:color="auto" w:sz="4" w:space="0"/>
              <w:right w:val="single" w:color="auto" w:sz="4" w:space="0"/>
            </w:tcBorders>
            <w:shd w:val="clear" w:color="auto" w:fill="auto"/>
            <w:vAlign w:val="center"/>
          </w:tcPr>
          <w:p w14:paraId="6CBB0758">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基于微观图象特征的水泥水化仿真及宏观属性预测的方法</w:t>
            </w:r>
          </w:p>
        </w:tc>
        <w:tc>
          <w:tcPr>
            <w:tcW w:w="1076" w:type="dxa"/>
            <w:tcBorders>
              <w:top w:val="single" w:color="auto" w:sz="4" w:space="0"/>
              <w:left w:val="single" w:color="auto" w:sz="4" w:space="0"/>
              <w:bottom w:val="single" w:color="auto" w:sz="4" w:space="0"/>
              <w:right w:val="single" w:color="auto" w:sz="4" w:space="0"/>
            </w:tcBorders>
            <w:shd w:val="clear" w:color="auto" w:fill="auto"/>
            <w:vAlign w:val="center"/>
          </w:tcPr>
          <w:p w14:paraId="018A4523">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中国</w:t>
            </w:r>
          </w:p>
        </w:tc>
        <w:tc>
          <w:tcPr>
            <w:tcW w:w="1936" w:type="dxa"/>
            <w:tcBorders>
              <w:top w:val="single" w:color="auto" w:sz="4" w:space="0"/>
              <w:left w:val="single" w:color="auto" w:sz="4" w:space="0"/>
              <w:bottom w:val="single" w:color="auto" w:sz="4" w:space="0"/>
              <w:right w:val="single" w:color="auto" w:sz="4" w:space="0"/>
            </w:tcBorders>
            <w:shd w:val="clear" w:color="auto" w:fill="auto"/>
            <w:vAlign w:val="center"/>
          </w:tcPr>
          <w:p w14:paraId="6906A0C4">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ZL201310291886.5</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1672C567">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kern w:val="2"/>
                <w:sz w:val="22"/>
                <w:szCs w:val="22"/>
                <w:lang w:val="en-US" w:eastAsia="zh-CN" w:bidi="ar"/>
                <w:woUserID w:val="3"/>
              </w:rPr>
              <w:t>2015.10.28</w:t>
            </w: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6563DD16">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1830050</w:t>
            </w:r>
          </w:p>
        </w:tc>
        <w:tc>
          <w:tcPr>
            <w:tcW w:w="1349" w:type="dxa"/>
            <w:tcBorders>
              <w:top w:val="single" w:color="auto" w:sz="4" w:space="0"/>
              <w:left w:val="single" w:color="auto" w:sz="4" w:space="0"/>
              <w:bottom w:val="single" w:color="auto" w:sz="4" w:space="0"/>
              <w:right w:val="single" w:color="auto" w:sz="4" w:space="0"/>
            </w:tcBorders>
            <w:shd w:val="clear" w:color="auto" w:fill="auto"/>
            <w:vAlign w:val="center"/>
          </w:tcPr>
          <w:p w14:paraId="63DD7429">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济南大学</w:t>
            </w:r>
          </w:p>
        </w:tc>
        <w:tc>
          <w:tcPr>
            <w:tcW w:w="1487" w:type="dxa"/>
            <w:tcBorders>
              <w:top w:val="single" w:color="auto" w:sz="4" w:space="0"/>
              <w:left w:val="single" w:color="auto" w:sz="4" w:space="0"/>
              <w:bottom w:val="single" w:color="auto" w:sz="4" w:space="0"/>
              <w:right w:val="single" w:color="auto" w:sz="4" w:space="0"/>
            </w:tcBorders>
            <w:shd w:val="clear" w:color="auto" w:fill="auto"/>
            <w:vAlign w:val="center"/>
          </w:tcPr>
          <w:p w14:paraId="750D236A">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王琳，杨波</w:t>
            </w:r>
          </w:p>
        </w:tc>
        <w:tc>
          <w:tcPr>
            <w:tcW w:w="912" w:type="dxa"/>
            <w:tcBorders>
              <w:top w:val="single" w:color="auto" w:sz="4" w:space="0"/>
              <w:left w:val="single" w:color="auto" w:sz="4" w:space="0"/>
              <w:bottom w:val="single" w:color="auto" w:sz="4" w:space="0"/>
              <w:right w:val="single" w:color="auto" w:sz="4" w:space="0"/>
            </w:tcBorders>
            <w:shd w:val="clear" w:color="auto" w:fill="auto"/>
            <w:vAlign w:val="center"/>
          </w:tcPr>
          <w:p w14:paraId="3E2A4BE8">
            <w:pPr>
              <w:pStyle w:val="15"/>
              <w:keepNext w:val="0"/>
              <w:keepLines w:val="0"/>
              <w:widowControl w:val="0"/>
              <w:suppressLineNumbers w:val="0"/>
              <w:spacing w:before="0" w:beforeAutospacing="0" w:after="0" w:afterAutospacing="0" w:line="390" w:lineRule="exact"/>
              <w:ind w:left="0" w:leftChars="0" w:right="0" w:rightChars="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有效</w:t>
            </w:r>
          </w:p>
        </w:tc>
        <w:tc>
          <w:tcPr>
            <w:tcW w:w="937" w:type="dxa"/>
            <w:tcBorders>
              <w:top w:val="single" w:color="auto" w:sz="4" w:space="0"/>
              <w:left w:val="single" w:color="auto" w:sz="4" w:space="0"/>
              <w:bottom w:val="single" w:color="auto" w:sz="4" w:space="0"/>
              <w:right w:val="single" w:color="auto" w:sz="4" w:space="0"/>
            </w:tcBorders>
            <w:shd w:val="clear" w:color="auto" w:fill="auto"/>
            <w:vAlign w:val="center"/>
          </w:tcPr>
          <w:p w14:paraId="3C251036">
            <w:pPr>
              <w:pStyle w:val="15"/>
              <w:keepNext w:val="0"/>
              <w:keepLines w:val="0"/>
              <w:widowControl w:val="0"/>
              <w:suppressLineNumbers w:val="0"/>
              <w:spacing w:before="0" w:beforeAutospacing="0" w:after="0" w:afterAutospacing="0" w:line="390" w:lineRule="exact"/>
              <w:ind w:left="0" w:leftChars="0" w:right="0" w:rightChars="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是</w:t>
            </w:r>
          </w:p>
        </w:tc>
        <w:tc>
          <w:tcPr>
            <w:tcW w:w="882" w:type="dxa"/>
            <w:tcBorders>
              <w:top w:val="single" w:color="auto" w:sz="4" w:space="0"/>
              <w:left w:val="single" w:color="auto" w:sz="4" w:space="0"/>
              <w:bottom w:val="single" w:color="auto" w:sz="4" w:space="0"/>
              <w:right w:val="single" w:color="auto" w:sz="8" w:space="0"/>
            </w:tcBorders>
            <w:shd w:val="clear" w:color="auto" w:fill="auto"/>
            <w:vAlign w:val="center"/>
          </w:tcPr>
          <w:p w14:paraId="44AC97BB">
            <w:pPr>
              <w:pStyle w:val="15"/>
              <w:keepNext w:val="0"/>
              <w:keepLines w:val="0"/>
              <w:widowControl w:val="0"/>
              <w:suppressLineNumbers w:val="0"/>
              <w:spacing w:before="0" w:beforeAutospacing="0" w:after="0" w:afterAutospacing="0" w:line="390" w:lineRule="exact"/>
              <w:ind w:left="0" w:leftChars="0" w:right="0" w:rightChars="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是</w:t>
            </w:r>
          </w:p>
        </w:tc>
      </w:tr>
      <w:tr w14:paraId="226252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80" w:hRule="atLeast"/>
          <w:jc w:val="center"/>
        </w:trPr>
        <w:tc>
          <w:tcPr>
            <w:tcW w:w="891" w:type="dxa"/>
            <w:tcBorders>
              <w:top w:val="single" w:color="auto" w:sz="4" w:space="0"/>
              <w:left w:val="single" w:color="auto" w:sz="8" w:space="0"/>
              <w:bottom w:val="single" w:color="auto" w:sz="4" w:space="0"/>
              <w:right w:val="single" w:color="auto" w:sz="4" w:space="0"/>
            </w:tcBorders>
            <w:shd w:val="clear" w:color="auto" w:fill="auto"/>
            <w:vAlign w:val="center"/>
          </w:tcPr>
          <w:p w14:paraId="2BE0955F">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发明专利权</w:t>
            </w:r>
          </w:p>
        </w:tc>
        <w:tc>
          <w:tcPr>
            <w:tcW w:w="2383" w:type="dxa"/>
            <w:tcBorders>
              <w:top w:val="single" w:color="auto" w:sz="4" w:space="0"/>
              <w:left w:val="single" w:color="auto" w:sz="4" w:space="0"/>
              <w:bottom w:val="single" w:color="auto" w:sz="4" w:space="0"/>
              <w:right w:val="single" w:color="auto" w:sz="4" w:space="0"/>
            </w:tcBorders>
            <w:shd w:val="clear" w:color="auto" w:fill="auto"/>
            <w:vAlign w:val="center"/>
          </w:tcPr>
          <w:p w14:paraId="3AD800F1">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一种基于神经网络与多尺度特征约束的水泥微结构设计方法</w:t>
            </w:r>
          </w:p>
        </w:tc>
        <w:tc>
          <w:tcPr>
            <w:tcW w:w="1076" w:type="dxa"/>
            <w:tcBorders>
              <w:top w:val="single" w:color="auto" w:sz="4" w:space="0"/>
              <w:left w:val="single" w:color="auto" w:sz="4" w:space="0"/>
              <w:bottom w:val="single" w:color="auto" w:sz="4" w:space="0"/>
              <w:right w:val="single" w:color="auto" w:sz="4" w:space="0"/>
            </w:tcBorders>
            <w:shd w:val="clear" w:color="auto" w:fill="auto"/>
            <w:vAlign w:val="center"/>
          </w:tcPr>
          <w:p w14:paraId="4A3E4EBA">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中国</w:t>
            </w:r>
          </w:p>
        </w:tc>
        <w:tc>
          <w:tcPr>
            <w:tcW w:w="1936" w:type="dxa"/>
            <w:tcBorders>
              <w:top w:val="single" w:color="auto" w:sz="4" w:space="0"/>
              <w:left w:val="single" w:color="auto" w:sz="4" w:space="0"/>
              <w:bottom w:val="single" w:color="auto" w:sz="4" w:space="0"/>
              <w:right w:val="single" w:color="auto" w:sz="4" w:space="0"/>
            </w:tcBorders>
            <w:shd w:val="clear" w:color="auto" w:fill="auto"/>
            <w:vAlign w:val="center"/>
          </w:tcPr>
          <w:p w14:paraId="0246DD57">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ZL202411823163.X</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481E6A23">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2025.3.4</w:t>
            </w: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17F37F68">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7776490</w:t>
            </w:r>
          </w:p>
        </w:tc>
        <w:tc>
          <w:tcPr>
            <w:tcW w:w="1349" w:type="dxa"/>
            <w:tcBorders>
              <w:top w:val="single" w:color="auto" w:sz="4" w:space="0"/>
              <w:left w:val="single" w:color="auto" w:sz="4" w:space="0"/>
              <w:bottom w:val="single" w:color="auto" w:sz="4" w:space="0"/>
              <w:right w:val="single" w:color="auto" w:sz="4" w:space="0"/>
            </w:tcBorders>
            <w:shd w:val="clear" w:color="auto" w:fill="auto"/>
            <w:vAlign w:val="center"/>
          </w:tcPr>
          <w:p w14:paraId="711C3222">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济南大学</w:t>
            </w:r>
            <w:r>
              <w:rPr>
                <w:rFonts w:hint="default" w:ascii="Times New Roman" w:hAnsi="Times New Roman" w:cs="Times New Roman"/>
                <w:color w:val="000000"/>
                <w:kern w:val="2"/>
                <w:sz w:val="21"/>
                <w:szCs w:val="21"/>
                <w:lang w:val="en-US" w:eastAsia="zh" w:bidi="ar"/>
                <w:woUserID w:val="3"/>
              </w:rPr>
              <w:t>，</w:t>
            </w:r>
            <w:r>
              <w:rPr>
                <w:rFonts w:hint="default" w:ascii="Times New Roman" w:hAnsi="Times New Roman" w:eastAsia="宋体" w:cs="Times New Roman"/>
                <w:color w:val="000000"/>
                <w:kern w:val="2"/>
                <w:sz w:val="21"/>
                <w:szCs w:val="21"/>
                <w:lang w:val="en-US" w:eastAsia="zh-CN" w:bidi="ar"/>
                <w:woUserID w:val="3"/>
              </w:rPr>
              <w:t>山东大学</w:t>
            </w:r>
          </w:p>
        </w:tc>
        <w:tc>
          <w:tcPr>
            <w:tcW w:w="1487" w:type="dxa"/>
            <w:tcBorders>
              <w:top w:val="single" w:color="auto" w:sz="4" w:space="0"/>
              <w:left w:val="single" w:color="auto" w:sz="4" w:space="0"/>
              <w:bottom w:val="single" w:color="auto" w:sz="4" w:space="0"/>
              <w:right w:val="single" w:color="auto" w:sz="4" w:space="0"/>
            </w:tcBorders>
            <w:shd w:val="clear" w:color="auto" w:fill="auto"/>
            <w:vAlign w:val="center"/>
          </w:tcPr>
          <w:p w14:paraId="278E3DA8">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王琳，李佳昊，裴妍，张亮亮，杨波，赵欣，刘双荣</w:t>
            </w:r>
          </w:p>
        </w:tc>
        <w:tc>
          <w:tcPr>
            <w:tcW w:w="912" w:type="dxa"/>
            <w:tcBorders>
              <w:top w:val="single" w:color="auto" w:sz="4" w:space="0"/>
              <w:left w:val="single" w:color="auto" w:sz="4" w:space="0"/>
              <w:bottom w:val="single" w:color="auto" w:sz="4" w:space="0"/>
              <w:right w:val="single" w:color="auto" w:sz="4" w:space="0"/>
            </w:tcBorders>
            <w:shd w:val="clear" w:color="auto" w:fill="auto"/>
            <w:vAlign w:val="center"/>
          </w:tcPr>
          <w:p w14:paraId="4433956E">
            <w:pPr>
              <w:pStyle w:val="15"/>
              <w:keepNext w:val="0"/>
              <w:keepLines w:val="0"/>
              <w:widowControl w:val="0"/>
              <w:suppressLineNumbers w:val="0"/>
              <w:spacing w:before="0" w:beforeAutospacing="0" w:after="0" w:afterAutospacing="0" w:line="390" w:lineRule="exact"/>
              <w:ind w:left="0" w:leftChars="0" w:right="0" w:rightChars="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有效</w:t>
            </w:r>
          </w:p>
        </w:tc>
        <w:tc>
          <w:tcPr>
            <w:tcW w:w="937" w:type="dxa"/>
            <w:tcBorders>
              <w:top w:val="single" w:color="auto" w:sz="4" w:space="0"/>
              <w:left w:val="single" w:color="auto" w:sz="4" w:space="0"/>
              <w:bottom w:val="single" w:color="auto" w:sz="4" w:space="0"/>
              <w:right w:val="single" w:color="auto" w:sz="4" w:space="0"/>
            </w:tcBorders>
            <w:shd w:val="clear" w:color="auto" w:fill="auto"/>
            <w:vAlign w:val="center"/>
          </w:tcPr>
          <w:p w14:paraId="0606EE1D">
            <w:pPr>
              <w:pStyle w:val="15"/>
              <w:keepNext w:val="0"/>
              <w:keepLines w:val="0"/>
              <w:widowControl w:val="0"/>
              <w:suppressLineNumbers w:val="0"/>
              <w:spacing w:before="0" w:beforeAutospacing="0" w:after="0" w:afterAutospacing="0" w:line="390" w:lineRule="exact"/>
              <w:ind w:left="0" w:leftChars="0" w:right="0" w:rightChars="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是</w:t>
            </w:r>
          </w:p>
        </w:tc>
        <w:tc>
          <w:tcPr>
            <w:tcW w:w="882" w:type="dxa"/>
            <w:tcBorders>
              <w:top w:val="single" w:color="auto" w:sz="4" w:space="0"/>
              <w:left w:val="single" w:color="auto" w:sz="4" w:space="0"/>
              <w:bottom w:val="single" w:color="auto" w:sz="4" w:space="0"/>
              <w:right w:val="single" w:color="auto" w:sz="8" w:space="0"/>
            </w:tcBorders>
            <w:shd w:val="clear" w:color="auto" w:fill="auto"/>
            <w:vAlign w:val="center"/>
          </w:tcPr>
          <w:p w14:paraId="55B922CC">
            <w:pPr>
              <w:pStyle w:val="15"/>
              <w:keepNext w:val="0"/>
              <w:keepLines w:val="0"/>
              <w:widowControl w:val="0"/>
              <w:suppressLineNumbers w:val="0"/>
              <w:spacing w:before="0" w:beforeAutospacing="0" w:after="0" w:afterAutospacing="0" w:line="390" w:lineRule="exact"/>
              <w:ind w:left="0" w:leftChars="0" w:right="0" w:rightChars="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是</w:t>
            </w:r>
          </w:p>
        </w:tc>
      </w:tr>
      <w:tr w14:paraId="00B23D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80" w:hRule="atLeast"/>
          <w:jc w:val="center"/>
        </w:trPr>
        <w:tc>
          <w:tcPr>
            <w:tcW w:w="891" w:type="dxa"/>
            <w:tcBorders>
              <w:top w:val="single" w:color="auto" w:sz="4" w:space="0"/>
              <w:left w:val="single" w:color="auto" w:sz="8" w:space="0"/>
              <w:bottom w:val="single" w:color="auto" w:sz="4" w:space="0"/>
              <w:right w:val="single" w:color="auto" w:sz="4" w:space="0"/>
            </w:tcBorders>
            <w:shd w:val="clear" w:color="auto" w:fill="auto"/>
            <w:vAlign w:val="center"/>
          </w:tcPr>
          <w:p w14:paraId="7B41368B">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发明专利权</w:t>
            </w:r>
          </w:p>
        </w:tc>
        <w:tc>
          <w:tcPr>
            <w:tcW w:w="2383" w:type="dxa"/>
            <w:tcBorders>
              <w:top w:val="single" w:color="auto" w:sz="4" w:space="0"/>
              <w:left w:val="single" w:color="auto" w:sz="4" w:space="0"/>
              <w:bottom w:val="single" w:color="auto" w:sz="4" w:space="0"/>
              <w:right w:val="single" w:color="auto" w:sz="4" w:space="0"/>
            </w:tcBorders>
            <w:shd w:val="clear" w:color="auto" w:fill="auto"/>
            <w:vAlign w:val="center"/>
          </w:tcPr>
          <w:p w14:paraId="184C6FBD">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一种基于级联模型的水泥强度联合预测方法及系统</w:t>
            </w:r>
          </w:p>
        </w:tc>
        <w:tc>
          <w:tcPr>
            <w:tcW w:w="1076" w:type="dxa"/>
            <w:tcBorders>
              <w:top w:val="single" w:color="auto" w:sz="4" w:space="0"/>
              <w:left w:val="single" w:color="auto" w:sz="4" w:space="0"/>
              <w:bottom w:val="single" w:color="auto" w:sz="4" w:space="0"/>
              <w:right w:val="single" w:color="auto" w:sz="4" w:space="0"/>
            </w:tcBorders>
            <w:shd w:val="clear" w:color="auto" w:fill="auto"/>
            <w:vAlign w:val="center"/>
          </w:tcPr>
          <w:p w14:paraId="765ED038">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中国</w:t>
            </w:r>
          </w:p>
        </w:tc>
        <w:tc>
          <w:tcPr>
            <w:tcW w:w="1936" w:type="dxa"/>
            <w:tcBorders>
              <w:top w:val="single" w:color="auto" w:sz="4" w:space="0"/>
              <w:left w:val="single" w:color="auto" w:sz="4" w:space="0"/>
              <w:bottom w:val="single" w:color="auto" w:sz="4" w:space="0"/>
              <w:right w:val="single" w:color="auto" w:sz="4" w:space="0"/>
            </w:tcBorders>
            <w:shd w:val="clear" w:color="auto" w:fill="auto"/>
            <w:vAlign w:val="center"/>
          </w:tcPr>
          <w:p w14:paraId="43F79261">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ZL202510898060.8</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2DFFA996">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2025.8.29</w:t>
            </w: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0241947B">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8209284</w:t>
            </w:r>
          </w:p>
        </w:tc>
        <w:tc>
          <w:tcPr>
            <w:tcW w:w="1349" w:type="dxa"/>
            <w:tcBorders>
              <w:top w:val="single" w:color="auto" w:sz="4" w:space="0"/>
              <w:left w:val="single" w:color="auto" w:sz="4" w:space="0"/>
              <w:bottom w:val="single" w:color="auto" w:sz="4" w:space="0"/>
              <w:right w:val="single" w:color="auto" w:sz="4" w:space="0"/>
            </w:tcBorders>
            <w:shd w:val="clear" w:color="auto" w:fill="auto"/>
            <w:vAlign w:val="center"/>
          </w:tcPr>
          <w:p w14:paraId="08725AE9">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济南大学</w:t>
            </w:r>
            <w:r>
              <w:rPr>
                <w:rFonts w:hint="default" w:ascii="Times New Roman" w:hAnsi="Times New Roman" w:cs="Times New Roman"/>
                <w:color w:val="000000"/>
                <w:kern w:val="2"/>
                <w:sz w:val="21"/>
                <w:szCs w:val="21"/>
                <w:lang w:val="en-US" w:eastAsia="zh" w:bidi="ar"/>
                <w:woUserID w:val="3"/>
              </w:rPr>
              <w:t>，</w:t>
            </w:r>
            <w:r>
              <w:rPr>
                <w:rFonts w:hint="default" w:ascii="Times New Roman" w:hAnsi="Times New Roman" w:eastAsia="宋体" w:cs="Times New Roman"/>
                <w:color w:val="000000"/>
                <w:kern w:val="2"/>
                <w:sz w:val="21"/>
                <w:szCs w:val="21"/>
                <w:lang w:val="en-US" w:eastAsia="zh-CN" w:bidi="ar"/>
                <w:woUserID w:val="3"/>
              </w:rPr>
              <w:t>山东省产品质量检验研究院</w:t>
            </w:r>
          </w:p>
        </w:tc>
        <w:tc>
          <w:tcPr>
            <w:tcW w:w="1487" w:type="dxa"/>
            <w:tcBorders>
              <w:top w:val="single" w:color="auto" w:sz="4" w:space="0"/>
              <w:left w:val="single" w:color="auto" w:sz="4" w:space="0"/>
              <w:bottom w:val="single" w:color="auto" w:sz="4" w:space="0"/>
              <w:right w:val="single" w:color="auto" w:sz="4" w:space="0"/>
            </w:tcBorders>
            <w:shd w:val="clear" w:color="auto" w:fill="auto"/>
            <w:vAlign w:val="center"/>
          </w:tcPr>
          <w:p w14:paraId="2E434F81">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王琳，赵欣，潘红，张亮亮，杨波，刘双荣，朱跃华</w:t>
            </w:r>
          </w:p>
        </w:tc>
        <w:tc>
          <w:tcPr>
            <w:tcW w:w="912" w:type="dxa"/>
            <w:tcBorders>
              <w:top w:val="single" w:color="auto" w:sz="4" w:space="0"/>
              <w:left w:val="single" w:color="auto" w:sz="4" w:space="0"/>
              <w:bottom w:val="single" w:color="auto" w:sz="4" w:space="0"/>
              <w:right w:val="single" w:color="auto" w:sz="4" w:space="0"/>
            </w:tcBorders>
            <w:shd w:val="clear" w:color="auto" w:fill="auto"/>
            <w:vAlign w:val="center"/>
          </w:tcPr>
          <w:p w14:paraId="6E654413">
            <w:pPr>
              <w:pStyle w:val="15"/>
              <w:keepNext w:val="0"/>
              <w:keepLines w:val="0"/>
              <w:widowControl w:val="0"/>
              <w:suppressLineNumbers w:val="0"/>
              <w:spacing w:before="0" w:beforeAutospacing="0" w:after="0" w:afterAutospacing="0" w:line="390" w:lineRule="exact"/>
              <w:ind w:left="0" w:leftChars="0" w:right="0" w:rightChars="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有效</w:t>
            </w:r>
          </w:p>
        </w:tc>
        <w:tc>
          <w:tcPr>
            <w:tcW w:w="937" w:type="dxa"/>
            <w:tcBorders>
              <w:top w:val="single" w:color="auto" w:sz="4" w:space="0"/>
              <w:left w:val="single" w:color="auto" w:sz="4" w:space="0"/>
              <w:bottom w:val="single" w:color="auto" w:sz="4" w:space="0"/>
              <w:right w:val="single" w:color="auto" w:sz="4" w:space="0"/>
            </w:tcBorders>
            <w:shd w:val="clear" w:color="auto" w:fill="auto"/>
            <w:vAlign w:val="center"/>
          </w:tcPr>
          <w:p w14:paraId="3FB1ADAF">
            <w:pPr>
              <w:pStyle w:val="15"/>
              <w:keepNext w:val="0"/>
              <w:keepLines w:val="0"/>
              <w:widowControl w:val="0"/>
              <w:suppressLineNumbers w:val="0"/>
              <w:spacing w:before="0" w:beforeAutospacing="0" w:after="0" w:afterAutospacing="0" w:line="390" w:lineRule="exact"/>
              <w:ind w:left="0" w:leftChars="0" w:right="0" w:rightChars="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是</w:t>
            </w:r>
          </w:p>
        </w:tc>
        <w:tc>
          <w:tcPr>
            <w:tcW w:w="882" w:type="dxa"/>
            <w:tcBorders>
              <w:top w:val="single" w:color="auto" w:sz="4" w:space="0"/>
              <w:left w:val="single" w:color="auto" w:sz="4" w:space="0"/>
              <w:bottom w:val="single" w:color="auto" w:sz="4" w:space="0"/>
              <w:right w:val="single" w:color="auto" w:sz="8" w:space="0"/>
            </w:tcBorders>
            <w:shd w:val="clear" w:color="auto" w:fill="auto"/>
            <w:vAlign w:val="center"/>
          </w:tcPr>
          <w:p w14:paraId="4CCA5081">
            <w:pPr>
              <w:pStyle w:val="15"/>
              <w:keepNext w:val="0"/>
              <w:keepLines w:val="0"/>
              <w:widowControl w:val="0"/>
              <w:suppressLineNumbers w:val="0"/>
              <w:spacing w:before="0" w:beforeAutospacing="0" w:after="0" w:afterAutospacing="0" w:line="390" w:lineRule="exact"/>
              <w:ind w:left="0" w:leftChars="0" w:right="0" w:rightChars="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是</w:t>
            </w:r>
          </w:p>
        </w:tc>
      </w:tr>
      <w:tr w14:paraId="604FB4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0" w:hRule="atLeast"/>
          <w:jc w:val="center"/>
        </w:trPr>
        <w:tc>
          <w:tcPr>
            <w:tcW w:w="891" w:type="dxa"/>
            <w:tcBorders>
              <w:top w:val="single" w:color="auto" w:sz="4" w:space="0"/>
              <w:left w:val="single" w:color="auto" w:sz="8" w:space="0"/>
              <w:bottom w:val="single" w:color="auto" w:sz="4" w:space="0"/>
              <w:right w:val="single" w:color="auto" w:sz="4" w:space="0"/>
            </w:tcBorders>
            <w:shd w:val="clear" w:color="auto" w:fill="auto"/>
            <w:vAlign w:val="center"/>
          </w:tcPr>
          <w:p w14:paraId="7B768D99">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发明专利权</w:t>
            </w:r>
          </w:p>
        </w:tc>
        <w:tc>
          <w:tcPr>
            <w:tcW w:w="2383" w:type="dxa"/>
            <w:tcBorders>
              <w:top w:val="single" w:color="auto" w:sz="4" w:space="0"/>
              <w:left w:val="single" w:color="auto" w:sz="4" w:space="0"/>
              <w:bottom w:val="single" w:color="auto" w:sz="4" w:space="0"/>
              <w:right w:val="single" w:color="auto" w:sz="4" w:space="0"/>
            </w:tcBorders>
            <w:shd w:val="clear" w:color="auto" w:fill="auto"/>
            <w:vAlign w:val="center"/>
          </w:tcPr>
          <w:p w14:paraId="4E599538">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面向水泥水化微结构分析的跨模态图像配准方法及系统</w:t>
            </w:r>
          </w:p>
        </w:tc>
        <w:tc>
          <w:tcPr>
            <w:tcW w:w="1076" w:type="dxa"/>
            <w:tcBorders>
              <w:top w:val="single" w:color="auto" w:sz="4" w:space="0"/>
              <w:left w:val="single" w:color="auto" w:sz="4" w:space="0"/>
              <w:bottom w:val="single" w:color="auto" w:sz="4" w:space="0"/>
              <w:right w:val="single" w:color="auto" w:sz="4" w:space="0"/>
            </w:tcBorders>
            <w:shd w:val="clear" w:color="auto" w:fill="auto"/>
            <w:vAlign w:val="center"/>
          </w:tcPr>
          <w:p w14:paraId="0EE54F0F">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中国</w:t>
            </w:r>
          </w:p>
        </w:tc>
        <w:tc>
          <w:tcPr>
            <w:tcW w:w="1936" w:type="dxa"/>
            <w:tcBorders>
              <w:top w:val="single" w:color="auto" w:sz="4" w:space="0"/>
              <w:left w:val="single" w:color="auto" w:sz="4" w:space="0"/>
              <w:bottom w:val="single" w:color="auto" w:sz="4" w:space="0"/>
              <w:right w:val="single" w:color="auto" w:sz="4" w:space="0"/>
            </w:tcBorders>
            <w:shd w:val="clear" w:color="auto" w:fill="auto"/>
            <w:vAlign w:val="center"/>
          </w:tcPr>
          <w:p w14:paraId="76D02584">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ZL202411513894.4</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7123568B">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lang w:val="en-US"/>
                <w:woUserID w:val="3"/>
              </w:rPr>
            </w:pPr>
            <w:r>
              <w:rPr>
                <w:rFonts w:hint="default" w:ascii="Times New Roman" w:hAnsi="Times New Roman" w:eastAsia="宋体" w:cs="Times New Roman"/>
                <w:color w:val="000000"/>
                <w:kern w:val="2"/>
                <w:sz w:val="21"/>
                <w:szCs w:val="21"/>
                <w:lang w:val="en-US" w:eastAsia="zh-CN" w:bidi="ar"/>
                <w:woUserID w:val="3"/>
              </w:rPr>
              <w:t>2024.</w:t>
            </w:r>
            <w:r>
              <w:rPr>
                <w:rFonts w:hint="eastAsia" w:ascii="Times New Roman" w:hAnsi="Times New Roman" w:eastAsia="宋体" w:cs="Times New Roman"/>
                <w:color w:val="000000"/>
                <w:kern w:val="2"/>
                <w:sz w:val="21"/>
                <w:szCs w:val="21"/>
                <w:lang w:val="en-US" w:eastAsia="zh-CN" w:bidi="ar"/>
                <w:woUserID w:val="3"/>
              </w:rPr>
              <w:t>11.26</w:t>
            </w: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41F0768B">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7641653</w:t>
            </w:r>
          </w:p>
        </w:tc>
        <w:tc>
          <w:tcPr>
            <w:tcW w:w="1349" w:type="dxa"/>
            <w:tcBorders>
              <w:top w:val="single" w:color="auto" w:sz="4" w:space="0"/>
              <w:left w:val="single" w:color="auto" w:sz="4" w:space="0"/>
              <w:bottom w:val="single" w:color="auto" w:sz="4" w:space="0"/>
              <w:right w:val="single" w:color="auto" w:sz="4" w:space="0"/>
            </w:tcBorders>
            <w:shd w:val="clear" w:color="auto" w:fill="auto"/>
            <w:vAlign w:val="center"/>
          </w:tcPr>
          <w:p w14:paraId="424E0D1B">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济南大学</w:t>
            </w:r>
          </w:p>
        </w:tc>
        <w:tc>
          <w:tcPr>
            <w:tcW w:w="1487" w:type="dxa"/>
            <w:tcBorders>
              <w:top w:val="single" w:color="auto" w:sz="4" w:space="0"/>
              <w:left w:val="single" w:color="auto" w:sz="4" w:space="0"/>
              <w:bottom w:val="single" w:color="auto" w:sz="4" w:space="0"/>
              <w:right w:val="single" w:color="auto" w:sz="4" w:space="0"/>
            </w:tcBorders>
            <w:shd w:val="clear" w:color="auto" w:fill="auto"/>
            <w:vAlign w:val="center"/>
          </w:tcPr>
          <w:p w14:paraId="76C03294">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张亮亮，张攀，王琳，韩亚敏，杨波，吴旭，林文斌，李琴飞</w:t>
            </w:r>
          </w:p>
        </w:tc>
        <w:tc>
          <w:tcPr>
            <w:tcW w:w="912" w:type="dxa"/>
            <w:tcBorders>
              <w:top w:val="single" w:color="auto" w:sz="4" w:space="0"/>
              <w:left w:val="single" w:color="auto" w:sz="4" w:space="0"/>
              <w:bottom w:val="single" w:color="auto" w:sz="4" w:space="0"/>
              <w:right w:val="single" w:color="auto" w:sz="4" w:space="0"/>
            </w:tcBorders>
            <w:shd w:val="clear" w:color="auto" w:fill="auto"/>
            <w:vAlign w:val="center"/>
          </w:tcPr>
          <w:p w14:paraId="703AAEF6">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有效</w:t>
            </w:r>
          </w:p>
        </w:tc>
        <w:tc>
          <w:tcPr>
            <w:tcW w:w="937" w:type="dxa"/>
            <w:tcBorders>
              <w:top w:val="single" w:color="auto" w:sz="4" w:space="0"/>
              <w:left w:val="single" w:color="auto" w:sz="4" w:space="0"/>
              <w:bottom w:val="single" w:color="auto" w:sz="4" w:space="0"/>
              <w:right w:val="single" w:color="auto" w:sz="4" w:space="0"/>
            </w:tcBorders>
            <w:shd w:val="clear" w:color="auto" w:fill="auto"/>
            <w:vAlign w:val="center"/>
          </w:tcPr>
          <w:p w14:paraId="41714C54">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是</w:t>
            </w:r>
          </w:p>
        </w:tc>
        <w:tc>
          <w:tcPr>
            <w:tcW w:w="882" w:type="dxa"/>
            <w:tcBorders>
              <w:top w:val="single" w:color="auto" w:sz="4" w:space="0"/>
              <w:left w:val="single" w:color="auto" w:sz="4" w:space="0"/>
              <w:bottom w:val="single" w:color="auto" w:sz="4" w:space="0"/>
              <w:right w:val="single" w:color="auto" w:sz="8" w:space="0"/>
            </w:tcBorders>
            <w:shd w:val="clear" w:color="auto" w:fill="auto"/>
            <w:vAlign w:val="center"/>
          </w:tcPr>
          <w:p w14:paraId="2C50B29D">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是</w:t>
            </w:r>
          </w:p>
        </w:tc>
      </w:tr>
      <w:tr w14:paraId="39DDE3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0" w:hRule="atLeast"/>
          <w:jc w:val="center"/>
        </w:trPr>
        <w:tc>
          <w:tcPr>
            <w:tcW w:w="891" w:type="dxa"/>
            <w:tcBorders>
              <w:top w:val="single" w:color="auto" w:sz="4" w:space="0"/>
              <w:left w:val="single" w:color="auto" w:sz="8" w:space="0"/>
              <w:bottom w:val="single" w:color="auto" w:sz="4" w:space="0"/>
              <w:right w:val="single" w:color="auto" w:sz="4" w:space="0"/>
            </w:tcBorders>
            <w:shd w:val="clear" w:color="auto" w:fill="auto"/>
            <w:vAlign w:val="center"/>
          </w:tcPr>
          <w:p w14:paraId="168175DC">
            <w:pPr>
              <w:pStyle w:val="15"/>
              <w:keepNext w:val="0"/>
              <w:keepLines w:val="0"/>
              <w:widowControl w:val="0"/>
              <w:suppressLineNumbers w:val="0"/>
              <w:spacing w:before="0" w:beforeAutospacing="0" w:after="0" w:afterAutospacing="0" w:line="390" w:lineRule="exact"/>
              <w:ind w:left="0" w:leftChars="0" w:right="0" w:firstLine="0" w:firstLineChars="0"/>
              <w:jc w:val="center"/>
              <w:rPr>
                <w:rFonts w:hint="default" w:ascii="Times New Roman" w:hAnsi="Times New Roman" w:eastAsia="宋体" w:cs="Times New Roman"/>
                <w:color w:val="000000"/>
                <w:kern w:val="2"/>
                <w:sz w:val="21"/>
                <w:szCs w:val="21"/>
                <w:lang w:eastAsia="zh"/>
                <w:woUserID w:val="3"/>
              </w:rPr>
            </w:pPr>
            <w:r>
              <w:rPr>
                <w:rFonts w:hint="default" w:ascii="Times New Roman" w:hAnsi="Times New Roman" w:eastAsia="宋体" w:cs="Times New Roman"/>
                <w:color w:val="000000"/>
                <w:kern w:val="2"/>
                <w:sz w:val="21"/>
                <w:szCs w:val="21"/>
                <w:lang w:val="en-US" w:eastAsia="zh-CN" w:bidi="ar"/>
                <w:woUserID w:val="3"/>
              </w:rPr>
              <w:t>发明专利</w:t>
            </w:r>
            <w:r>
              <w:rPr>
                <w:rFonts w:hint="default" w:ascii="Times New Roman" w:hAnsi="Times New Roman" w:eastAsia="宋体" w:cs="Times New Roman"/>
                <w:color w:val="000000"/>
                <w:kern w:val="2"/>
                <w:sz w:val="21"/>
                <w:szCs w:val="21"/>
                <w:lang w:val="en-US" w:eastAsia="zh" w:bidi="ar"/>
                <w:woUserID w:val="3"/>
              </w:rPr>
              <w:t>权</w:t>
            </w:r>
          </w:p>
        </w:tc>
        <w:tc>
          <w:tcPr>
            <w:tcW w:w="2383" w:type="dxa"/>
            <w:tcBorders>
              <w:top w:val="single" w:color="auto" w:sz="4" w:space="0"/>
              <w:left w:val="single" w:color="auto" w:sz="4" w:space="0"/>
              <w:bottom w:val="single" w:color="auto" w:sz="4" w:space="0"/>
              <w:right w:val="single" w:color="auto" w:sz="4" w:space="0"/>
            </w:tcBorders>
            <w:shd w:val="clear" w:color="auto" w:fill="auto"/>
            <w:vAlign w:val="center"/>
          </w:tcPr>
          <w:p w14:paraId="0379B975">
            <w:pPr>
              <w:pStyle w:val="15"/>
              <w:keepNext w:val="0"/>
              <w:keepLines w:val="0"/>
              <w:widowControl w:val="0"/>
              <w:suppressLineNumbers w:val="0"/>
              <w:spacing w:before="0" w:beforeAutospacing="0" w:after="0" w:afterAutospacing="0" w:line="390" w:lineRule="exact"/>
              <w:ind w:left="0" w:leftChars="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基于水泥微观结构图像的硬化水泥水灰比预测方法及系统</w:t>
            </w:r>
          </w:p>
        </w:tc>
        <w:tc>
          <w:tcPr>
            <w:tcW w:w="1076" w:type="dxa"/>
            <w:tcBorders>
              <w:top w:val="single" w:color="auto" w:sz="4" w:space="0"/>
              <w:left w:val="single" w:color="auto" w:sz="4" w:space="0"/>
              <w:bottom w:val="single" w:color="auto" w:sz="4" w:space="0"/>
              <w:right w:val="single" w:color="auto" w:sz="4" w:space="0"/>
            </w:tcBorders>
            <w:shd w:val="clear" w:color="auto" w:fill="auto"/>
            <w:vAlign w:val="center"/>
          </w:tcPr>
          <w:p w14:paraId="57631870">
            <w:pPr>
              <w:pStyle w:val="15"/>
              <w:keepNext w:val="0"/>
              <w:keepLines w:val="0"/>
              <w:widowControl w:val="0"/>
              <w:suppressLineNumbers w:val="0"/>
              <w:spacing w:before="0" w:beforeAutospacing="0" w:after="0" w:afterAutospacing="0" w:line="390" w:lineRule="exact"/>
              <w:ind w:left="0" w:leftChars="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中国</w:t>
            </w:r>
          </w:p>
        </w:tc>
        <w:tc>
          <w:tcPr>
            <w:tcW w:w="1936" w:type="dxa"/>
            <w:tcBorders>
              <w:top w:val="single" w:color="auto" w:sz="4" w:space="0"/>
              <w:left w:val="single" w:color="auto" w:sz="4" w:space="0"/>
              <w:bottom w:val="single" w:color="auto" w:sz="4" w:space="0"/>
              <w:right w:val="single" w:color="auto" w:sz="4" w:space="0"/>
            </w:tcBorders>
            <w:shd w:val="clear" w:color="auto" w:fill="auto"/>
            <w:vAlign w:val="center"/>
          </w:tcPr>
          <w:p w14:paraId="4D17E7BF">
            <w:pPr>
              <w:pStyle w:val="15"/>
              <w:keepNext w:val="0"/>
              <w:keepLines w:val="0"/>
              <w:widowControl w:val="0"/>
              <w:suppressLineNumbers w:val="0"/>
              <w:spacing w:before="0" w:beforeAutospacing="0" w:after="0" w:afterAutospacing="0" w:line="390" w:lineRule="exact"/>
              <w:ind w:left="0" w:leftChars="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kern w:val="2"/>
                <w:sz w:val="22"/>
                <w:szCs w:val="22"/>
                <w:lang w:val="en-US" w:eastAsia="zh-CN" w:bidi="ar"/>
                <w:woUserID w:val="3"/>
              </w:rPr>
              <w:t>ZL202011017990.1</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4208B0DC">
            <w:pPr>
              <w:pStyle w:val="15"/>
              <w:keepNext w:val="0"/>
              <w:keepLines w:val="0"/>
              <w:widowControl w:val="0"/>
              <w:suppressLineNumbers w:val="0"/>
              <w:spacing w:before="0" w:beforeAutospacing="0" w:after="0" w:afterAutospacing="0" w:line="390" w:lineRule="exact"/>
              <w:ind w:left="0" w:leftChars="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kern w:val="2"/>
                <w:sz w:val="22"/>
                <w:szCs w:val="22"/>
                <w:lang w:val="en-US" w:eastAsia="zh-CN" w:bidi="ar"/>
                <w:woUserID w:val="3"/>
              </w:rPr>
              <w:t>2022.10.25</w:t>
            </w: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4C946126">
            <w:pPr>
              <w:pStyle w:val="15"/>
              <w:keepNext w:val="0"/>
              <w:keepLines w:val="0"/>
              <w:widowControl w:val="0"/>
              <w:suppressLineNumbers w:val="0"/>
              <w:spacing w:before="0" w:beforeAutospacing="0" w:after="0" w:afterAutospacing="0" w:line="390" w:lineRule="exact"/>
              <w:ind w:left="0" w:leftChars="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5535641</w:t>
            </w:r>
          </w:p>
        </w:tc>
        <w:tc>
          <w:tcPr>
            <w:tcW w:w="1349" w:type="dxa"/>
            <w:tcBorders>
              <w:top w:val="single" w:color="auto" w:sz="4" w:space="0"/>
              <w:left w:val="single" w:color="auto" w:sz="4" w:space="0"/>
              <w:bottom w:val="single" w:color="auto" w:sz="4" w:space="0"/>
              <w:right w:val="single" w:color="auto" w:sz="4" w:space="0"/>
            </w:tcBorders>
            <w:shd w:val="clear" w:color="auto" w:fill="auto"/>
            <w:vAlign w:val="center"/>
          </w:tcPr>
          <w:p w14:paraId="4E10AFB2">
            <w:pPr>
              <w:pStyle w:val="15"/>
              <w:keepNext w:val="0"/>
              <w:keepLines w:val="0"/>
              <w:widowControl w:val="0"/>
              <w:suppressLineNumbers w:val="0"/>
              <w:spacing w:before="0" w:beforeAutospacing="0" w:after="0" w:afterAutospacing="0" w:line="390" w:lineRule="exact"/>
              <w:ind w:left="0" w:leftChars="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济南大学</w:t>
            </w:r>
          </w:p>
        </w:tc>
        <w:tc>
          <w:tcPr>
            <w:tcW w:w="1487" w:type="dxa"/>
            <w:tcBorders>
              <w:top w:val="single" w:color="auto" w:sz="4" w:space="0"/>
              <w:left w:val="single" w:color="auto" w:sz="4" w:space="0"/>
              <w:bottom w:val="single" w:color="auto" w:sz="4" w:space="0"/>
              <w:right w:val="single" w:color="auto" w:sz="4" w:space="0"/>
            </w:tcBorders>
            <w:shd w:val="clear" w:color="auto" w:fill="auto"/>
            <w:vAlign w:val="center"/>
          </w:tcPr>
          <w:p w14:paraId="39EA1B53">
            <w:pPr>
              <w:pStyle w:val="15"/>
              <w:keepNext w:val="0"/>
              <w:keepLines w:val="0"/>
              <w:widowControl w:val="0"/>
              <w:suppressLineNumbers w:val="0"/>
              <w:spacing w:before="0" w:beforeAutospacing="0" w:after="0" w:afterAutospacing="0" w:line="390" w:lineRule="exact"/>
              <w:ind w:left="0" w:leftChars="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kern w:val="2"/>
                <w:sz w:val="22"/>
                <w:szCs w:val="22"/>
                <w:lang w:val="en-US" w:eastAsia="zh-CN" w:bidi="ar"/>
                <w:woUserID w:val="3"/>
              </w:rPr>
              <w:t>吴旭，赵欣，王琳，杨波</w:t>
            </w:r>
          </w:p>
        </w:tc>
        <w:tc>
          <w:tcPr>
            <w:tcW w:w="912" w:type="dxa"/>
            <w:tcBorders>
              <w:top w:val="single" w:color="auto" w:sz="4" w:space="0"/>
              <w:left w:val="single" w:color="auto" w:sz="4" w:space="0"/>
              <w:bottom w:val="single" w:color="auto" w:sz="4" w:space="0"/>
              <w:right w:val="single" w:color="auto" w:sz="4" w:space="0"/>
            </w:tcBorders>
            <w:shd w:val="clear" w:color="auto" w:fill="auto"/>
            <w:vAlign w:val="center"/>
          </w:tcPr>
          <w:p w14:paraId="6DF7BA42">
            <w:pPr>
              <w:pStyle w:val="15"/>
              <w:keepNext w:val="0"/>
              <w:keepLines w:val="0"/>
              <w:widowControl w:val="0"/>
              <w:suppressLineNumbers w:val="0"/>
              <w:spacing w:before="0" w:beforeAutospacing="0" w:after="0" w:afterAutospacing="0" w:line="390" w:lineRule="exact"/>
              <w:ind w:left="0" w:leftChars="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有效</w:t>
            </w:r>
          </w:p>
        </w:tc>
        <w:tc>
          <w:tcPr>
            <w:tcW w:w="937" w:type="dxa"/>
            <w:tcBorders>
              <w:top w:val="single" w:color="auto" w:sz="4" w:space="0"/>
              <w:left w:val="single" w:color="auto" w:sz="4" w:space="0"/>
              <w:bottom w:val="single" w:color="auto" w:sz="4" w:space="0"/>
              <w:right w:val="single" w:color="auto" w:sz="4" w:space="0"/>
            </w:tcBorders>
            <w:shd w:val="clear" w:color="auto" w:fill="auto"/>
            <w:vAlign w:val="center"/>
          </w:tcPr>
          <w:p w14:paraId="22313A0E">
            <w:pPr>
              <w:pStyle w:val="15"/>
              <w:keepNext w:val="0"/>
              <w:keepLines w:val="0"/>
              <w:widowControl w:val="0"/>
              <w:suppressLineNumbers w:val="0"/>
              <w:spacing w:before="0" w:beforeAutospacing="0" w:after="0" w:afterAutospacing="0" w:line="390" w:lineRule="exact"/>
              <w:ind w:left="0" w:leftChars="0" w:right="0" w:firstLine="0" w:firstLineChars="0"/>
              <w:jc w:val="center"/>
              <w:rPr>
                <w:rFonts w:hint="default" w:ascii="Times New Roman" w:hAnsi="Times New Roman" w:eastAsia="宋体" w:cs="Times New Roman"/>
                <w:color w:val="000000"/>
                <w:kern w:val="2"/>
                <w:sz w:val="21"/>
                <w:szCs w:val="21"/>
                <w:lang w:eastAsia="zh"/>
                <w:woUserID w:val="3"/>
              </w:rPr>
            </w:pPr>
            <w:r>
              <w:rPr>
                <w:rFonts w:hint="default" w:ascii="Times New Roman" w:hAnsi="Times New Roman" w:cs="Times New Roman"/>
                <w:color w:val="000000"/>
                <w:kern w:val="2"/>
                <w:sz w:val="21"/>
                <w:szCs w:val="21"/>
                <w:lang w:eastAsia="zh"/>
                <w:woUserID w:val="3"/>
              </w:rPr>
              <w:t>是</w:t>
            </w:r>
          </w:p>
        </w:tc>
        <w:tc>
          <w:tcPr>
            <w:tcW w:w="882" w:type="dxa"/>
            <w:tcBorders>
              <w:top w:val="single" w:color="auto" w:sz="4" w:space="0"/>
              <w:left w:val="single" w:color="auto" w:sz="4" w:space="0"/>
              <w:bottom w:val="single" w:color="auto" w:sz="4" w:space="0"/>
              <w:right w:val="single" w:color="auto" w:sz="8" w:space="0"/>
            </w:tcBorders>
            <w:shd w:val="clear" w:color="auto" w:fill="auto"/>
            <w:vAlign w:val="center"/>
          </w:tcPr>
          <w:p w14:paraId="61A4409D">
            <w:pPr>
              <w:pStyle w:val="15"/>
              <w:keepNext w:val="0"/>
              <w:keepLines w:val="0"/>
              <w:widowControl w:val="0"/>
              <w:suppressLineNumbers w:val="0"/>
              <w:spacing w:before="0" w:beforeAutospacing="0" w:after="0" w:afterAutospacing="0" w:line="390" w:lineRule="exact"/>
              <w:ind w:left="0" w:leftChars="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是</w:t>
            </w:r>
          </w:p>
        </w:tc>
      </w:tr>
      <w:tr w14:paraId="37F8BA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891" w:type="dxa"/>
            <w:tcBorders>
              <w:top w:val="single" w:color="auto" w:sz="4" w:space="0"/>
              <w:left w:val="single" w:color="auto" w:sz="8" w:space="0"/>
              <w:bottom w:val="single" w:color="auto" w:sz="4" w:space="0"/>
              <w:right w:val="single" w:color="auto" w:sz="4" w:space="0"/>
            </w:tcBorders>
            <w:shd w:val="clear" w:color="auto" w:fill="auto"/>
            <w:vAlign w:val="center"/>
          </w:tcPr>
          <w:p w14:paraId="643BBB04">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发明专利权</w:t>
            </w:r>
          </w:p>
        </w:tc>
        <w:tc>
          <w:tcPr>
            <w:tcW w:w="2383" w:type="dxa"/>
            <w:tcBorders>
              <w:top w:val="single" w:color="auto" w:sz="4" w:space="0"/>
              <w:left w:val="single" w:color="auto" w:sz="4" w:space="0"/>
              <w:bottom w:val="single" w:color="auto" w:sz="4" w:space="0"/>
              <w:right w:val="single" w:color="auto" w:sz="4" w:space="0"/>
            </w:tcBorders>
            <w:shd w:val="clear" w:color="auto" w:fill="auto"/>
            <w:vAlign w:val="center"/>
          </w:tcPr>
          <w:p w14:paraId="43F5F719">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一种水泥及其基材料元素含量非直接测度方法和系统</w:t>
            </w:r>
          </w:p>
        </w:tc>
        <w:tc>
          <w:tcPr>
            <w:tcW w:w="1076" w:type="dxa"/>
            <w:tcBorders>
              <w:top w:val="single" w:color="auto" w:sz="4" w:space="0"/>
              <w:left w:val="single" w:color="auto" w:sz="4" w:space="0"/>
              <w:bottom w:val="single" w:color="auto" w:sz="4" w:space="0"/>
              <w:right w:val="single" w:color="auto" w:sz="4" w:space="0"/>
            </w:tcBorders>
            <w:shd w:val="clear" w:color="auto" w:fill="auto"/>
            <w:vAlign w:val="center"/>
          </w:tcPr>
          <w:p w14:paraId="39F70751">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中国</w:t>
            </w:r>
          </w:p>
        </w:tc>
        <w:tc>
          <w:tcPr>
            <w:tcW w:w="1936" w:type="dxa"/>
            <w:tcBorders>
              <w:top w:val="single" w:color="auto" w:sz="4" w:space="0"/>
              <w:left w:val="single" w:color="auto" w:sz="4" w:space="0"/>
              <w:bottom w:val="single" w:color="auto" w:sz="4" w:space="0"/>
              <w:right w:val="single" w:color="auto" w:sz="4" w:space="0"/>
            </w:tcBorders>
            <w:shd w:val="clear" w:color="auto" w:fill="auto"/>
            <w:vAlign w:val="center"/>
          </w:tcPr>
          <w:p w14:paraId="26BDD8BA">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ZL202211134493.9</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53BFE0EE">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2025.11.21</w:t>
            </w: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0A1089F8">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8505847</w:t>
            </w:r>
          </w:p>
        </w:tc>
        <w:tc>
          <w:tcPr>
            <w:tcW w:w="1349" w:type="dxa"/>
            <w:tcBorders>
              <w:top w:val="single" w:color="auto" w:sz="4" w:space="0"/>
              <w:left w:val="single" w:color="auto" w:sz="4" w:space="0"/>
              <w:bottom w:val="single" w:color="auto" w:sz="4" w:space="0"/>
              <w:right w:val="single" w:color="auto" w:sz="4" w:space="0"/>
            </w:tcBorders>
            <w:shd w:val="clear" w:color="auto" w:fill="auto"/>
            <w:vAlign w:val="center"/>
          </w:tcPr>
          <w:p w14:paraId="5DB41B83">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济南大学</w:t>
            </w:r>
          </w:p>
        </w:tc>
        <w:tc>
          <w:tcPr>
            <w:tcW w:w="1487" w:type="dxa"/>
            <w:tcBorders>
              <w:top w:val="single" w:color="auto" w:sz="4" w:space="0"/>
              <w:left w:val="single" w:color="auto" w:sz="4" w:space="0"/>
              <w:bottom w:val="single" w:color="auto" w:sz="4" w:space="0"/>
              <w:right w:val="single" w:color="auto" w:sz="4" w:space="0"/>
            </w:tcBorders>
            <w:shd w:val="clear" w:color="auto" w:fill="auto"/>
            <w:vAlign w:val="center"/>
          </w:tcPr>
          <w:p w14:paraId="5DF79322">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王琳，袁健峰，韩瑞琪，吴旭，杨波</w:t>
            </w:r>
          </w:p>
        </w:tc>
        <w:tc>
          <w:tcPr>
            <w:tcW w:w="912" w:type="dxa"/>
            <w:tcBorders>
              <w:top w:val="single" w:color="auto" w:sz="4" w:space="0"/>
              <w:left w:val="single" w:color="auto" w:sz="4" w:space="0"/>
              <w:bottom w:val="single" w:color="auto" w:sz="4" w:space="0"/>
              <w:right w:val="single" w:color="auto" w:sz="4" w:space="0"/>
            </w:tcBorders>
            <w:shd w:val="clear" w:color="auto" w:fill="auto"/>
            <w:vAlign w:val="center"/>
          </w:tcPr>
          <w:p w14:paraId="1378D25C">
            <w:pPr>
              <w:pStyle w:val="15"/>
              <w:keepNext w:val="0"/>
              <w:keepLines w:val="0"/>
              <w:widowControl w:val="0"/>
              <w:suppressLineNumbers w:val="0"/>
              <w:spacing w:before="0" w:beforeAutospacing="0" w:after="0" w:afterAutospacing="0" w:line="390" w:lineRule="exact"/>
              <w:ind w:left="0" w:leftChars="0" w:right="0" w:rightChars="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有效</w:t>
            </w:r>
          </w:p>
        </w:tc>
        <w:tc>
          <w:tcPr>
            <w:tcW w:w="937" w:type="dxa"/>
            <w:tcBorders>
              <w:top w:val="single" w:color="auto" w:sz="4" w:space="0"/>
              <w:left w:val="single" w:color="auto" w:sz="4" w:space="0"/>
              <w:bottom w:val="single" w:color="auto" w:sz="4" w:space="0"/>
              <w:right w:val="single" w:color="auto" w:sz="4" w:space="0"/>
            </w:tcBorders>
            <w:shd w:val="clear" w:color="auto" w:fill="auto"/>
            <w:vAlign w:val="center"/>
          </w:tcPr>
          <w:p w14:paraId="0F06D859">
            <w:pPr>
              <w:pStyle w:val="15"/>
              <w:keepNext w:val="0"/>
              <w:keepLines w:val="0"/>
              <w:widowControl w:val="0"/>
              <w:suppressLineNumbers w:val="0"/>
              <w:spacing w:before="0" w:beforeAutospacing="0" w:after="0" w:afterAutospacing="0" w:line="390" w:lineRule="exact"/>
              <w:ind w:left="0" w:leftChars="0" w:right="0" w:rightChars="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是</w:t>
            </w:r>
          </w:p>
        </w:tc>
        <w:tc>
          <w:tcPr>
            <w:tcW w:w="882" w:type="dxa"/>
            <w:tcBorders>
              <w:top w:val="single" w:color="auto" w:sz="4" w:space="0"/>
              <w:left w:val="single" w:color="auto" w:sz="4" w:space="0"/>
              <w:bottom w:val="single" w:color="auto" w:sz="4" w:space="0"/>
              <w:right w:val="single" w:color="auto" w:sz="8" w:space="0"/>
            </w:tcBorders>
            <w:shd w:val="clear" w:color="auto" w:fill="auto"/>
            <w:vAlign w:val="center"/>
          </w:tcPr>
          <w:p w14:paraId="12936234">
            <w:pPr>
              <w:pStyle w:val="15"/>
              <w:keepNext w:val="0"/>
              <w:keepLines w:val="0"/>
              <w:widowControl w:val="0"/>
              <w:suppressLineNumbers w:val="0"/>
              <w:spacing w:before="0" w:beforeAutospacing="0" w:after="0" w:afterAutospacing="0" w:line="390" w:lineRule="exact"/>
              <w:ind w:left="0" w:leftChars="0" w:right="0" w:rightChars="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是</w:t>
            </w:r>
          </w:p>
        </w:tc>
      </w:tr>
      <w:tr w14:paraId="44A22E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60" w:hRule="atLeast"/>
          <w:jc w:val="center"/>
        </w:trPr>
        <w:tc>
          <w:tcPr>
            <w:tcW w:w="891" w:type="dxa"/>
            <w:tcBorders>
              <w:top w:val="single" w:color="auto" w:sz="4" w:space="0"/>
              <w:left w:val="single" w:color="auto" w:sz="8" w:space="0"/>
              <w:bottom w:val="single" w:color="auto" w:sz="4" w:space="0"/>
              <w:right w:val="single" w:color="auto" w:sz="4" w:space="0"/>
            </w:tcBorders>
            <w:shd w:val="clear" w:color="auto" w:fill="auto"/>
            <w:vAlign w:val="center"/>
          </w:tcPr>
          <w:p w14:paraId="4721AD4D">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发明专利权</w:t>
            </w:r>
          </w:p>
        </w:tc>
        <w:tc>
          <w:tcPr>
            <w:tcW w:w="2383" w:type="dxa"/>
            <w:tcBorders>
              <w:top w:val="single" w:color="auto" w:sz="4" w:space="0"/>
              <w:left w:val="single" w:color="auto" w:sz="4" w:space="0"/>
              <w:bottom w:val="single" w:color="auto" w:sz="4" w:space="0"/>
              <w:right w:val="single" w:color="auto" w:sz="4" w:space="0"/>
            </w:tcBorders>
            <w:shd w:val="clear" w:color="auto" w:fill="auto"/>
            <w:vAlign w:val="center"/>
          </w:tcPr>
          <w:p w14:paraId="1652EFA6">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基于微观结构图像的水泥三维仿真模型建立方法及系统</w:t>
            </w:r>
          </w:p>
        </w:tc>
        <w:tc>
          <w:tcPr>
            <w:tcW w:w="1076" w:type="dxa"/>
            <w:tcBorders>
              <w:top w:val="single" w:color="auto" w:sz="4" w:space="0"/>
              <w:left w:val="single" w:color="auto" w:sz="4" w:space="0"/>
              <w:bottom w:val="single" w:color="auto" w:sz="4" w:space="0"/>
              <w:right w:val="single" w:color="auto" w:sz="4" w:space="0"/>
            </w:tcBorders>
            <w:shd w:val="clear" w:color="auto" w:fill="auto"/>
            <w:vAlign w:val="center"/>
          </w:tcPr>
          <w:p w14:paraId="18FA0A70">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中国</w:t>
            </w:r>
          </w:p>
        </w:tc>
        <w:tc>
          <w:tcPr>
            <w:tcW w:w="1936" w:type="dxa"/>
            <w:tcBorders>
              <w:top w:val="single" w:color="auto" w:sz="4" w:space="0"/>
              <w:left w:val="single" w:color="auto" w:sz="4" w:space="0"/>
              <w:bottom w:val="single" w:color="auto" w:sz="4" w:space="0"/>
              <w:right w:val="single" w:color="auto" w:sz="4" w:space="0"/>
            </w:tcBorders>
            <w:shd w:val="clear" w:color="auto" w:fill="auto"/>
            <w:vAlign w:val="center"/>
          </w:tcPr>
          <w:p w14:paraId="1F48FA51">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ZL202011018012.9</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13A98865">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2023.5.2</w:t>
            </w: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561782B1">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p>
          <w:p w14:paraId="6629FAA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woUserID w:val="3"/>
              </w:rPr>
            </w:pPr>
            <w:r>
              <w:rPr>
                <w:rFonts w:hint="default" w:ascii="Times New Roman" w:hAnsi="Times New Roman" w:eastAsia="宋体" w:cs="Times New Roman"/>
                <w:kern w:val="2"/>
                <w:sz w:val="21"/>
                <w:szCs w:val="21"/>
                <w:lang w:val="en-US" w:eastAsia="zh-CN" w:bidi="ar"/>
                <w:woUserID w:val="3"/>
              </w:rPr>
              <w:t>5931078</w:t>
            </w:r>
          </w:p>
        </w:tc>
        <w:tc>
          <w:tcPr>
            <w:tcW w:w="1349" w:type="dxa"/>
            <w:tcBorders>
              <w:top w:val="single" w:color="auto" w:sz="4" w:space="0"/>
              <w:left w:val="single" w:color="auto" w:sz="4" w:space="0"/>
              <w:bottom w:val="single" w:color="auto" w:sz="4" w:space="0"/>
              <w:right w:val="single" w:color="auto" w:sz="4" w:space="0"/>
            </w:tcBorders>
            <w:shd w:val="clear" w:color="auto" w:fill="auto"/>
            <w:vAlign w:val="center"/>
          </w:tcPr>
          <w:p w14:paraId="5484C655">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济南大学</w:t>
            </w:r>
          </w:p>
        </w:tc>
        <w:tc>
          <w:tcPr>
            <w:tcW w:w="1487" w:type="dxa"/>
            <w:tcBorders>
              <w:top w:val="single" w:color="auto" w:sz="4" w:space="0"/>
              <w:left w:val="single" w:color="auto" w:sz="4" w:space="0"/>
              <w:bottom w:val="single" w:color="auto" w:sz="4" w:space="0"/>
              <w:right w:val="single" w:color="auto" w:sz="4" w:space="0"/>
            </w:tcBorders>
            <w:shd w:val="clear" w:color="auto" w:fill="auto"/>
            <w:vAlign w:val="center"/>
          </w:tcPr>
          <w:p w14:paraId="2CD7CDFE">
            <w:pPr>
              <w:pStyle w:val="15"/>
              <w:keepNext w:val="0"/>
              <w:keepLines w:val="0"/>
              <w:widowControl w:val="0"/>
              <w:suppressLineNumbers w:val="0"/>
              <w:spacing w:before="0" w:beforeAutospacing="0" w:after="0" w:afterAutospacing="0" w:line="390" w:lineRule="exact"/>
              <w:ind w:left="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陈福元，王琳，杨波</w:t>
            </w:r>
          </w:p>
        </w:tc>
        <w:tc>
          <w:tcPr>
            <w:tcW w:w="912" w:type="dxa"/>
            <w:tcBorders>
              <w:top w:val="single" w:color="auto" w:sz="4" w:space="0"/>
              <w:left w:val="single" w:color="auto" w:sz="4" w:space="0"/>
              <w:bottom w:val="single" w:color="auto" w:sz="4" w:space="0"/>
              <w:right w:val="single" w:color="auto" w:sz="4" w:space="0"/>
            </w:tcBorders>
            <w:shd w:val="clear" w:color="auto" w:fill="auto"/>
            <w:vAlign w:val="center"/>
          </w:tcPr>
          <w:p w14:paraId="37915425">
            <w:pPr>
              <w:pStyle w:val="15"/>
              <w:keepNext w:val="0"/>
              <w:keepLines w:val="0"/>
              <w:widowControl w:val="0"/>
              <w:suppressLineNumbers w:val="0"/>
              <w:spacing w:before="0" w:beforeAutospacing="0" w:after="0" w:afterAutospacing="0" w:line="390" w:lineRule="exact"/>
              <w:ind w:left="0" w:leftChars="0" w:right="0" w:rightChars="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有效</w:t>
            </w:r>
          </w:p>
        </w:tc>
        <w:tc>
          <w:tcPr>
            <w:tcW w:w="937" w:type="dxa"/>
            <w:tcBorders>
              <w:top w:val="single" w:color="auto" w:sz="4" w:space="0"/>
              <w:left w:val="single" w:color="auto" w:sz="4" w:space="0"/>
              <w:bottom w:val="single" w:color="auto" w:sz="4" w:space="0"/>
              <w:right w:val="single" w:color="auto" w:sz="4" w:space="0"/>
            </w:tcBorders>
            <w:shd w:val="clear" w:color="auto" w:fill="auto"/>
            <w:vAlign w:val="center"/>
          </w:tcPr>
          <w:p w14:paraId="175BBDB3">
            <w:pPr>
              <w:pStyle w:val="15"/>
              <w:keepNext w:val="0"/>
              <w:keepLines w:val="0"/>
              <w:widowControl w:val="0"/>
              <w:suppressLineNumbers w:val="0"/>
              <w:spacing w:before="0" w:beforeAutospacing="0" w:after="0" w:afterAutospacing="0" w:line="390" w:lineRule="exact"/>
              <w:ind w:left="0" w:leftChars="0" w:right="0" w:rightChars="0" w:firstLine="0" w:firstLineChars="0"/>
              <w:jc w:val="center"/>
              <w:rPr>
                <w:rFonts w:hint="default" w:ascii="Times New Roman" w:hAnsi="Times New Roman" w:eastAsia="宋体" w:cs="Times New Roman"/>
                <w:color w:val="000000"/>
                <w:kern w:val="2"/>
                <w:sz w:val="21"/>
                <w:szCs w:val="21"/>
                <w:lang w:eastAsia="zh"/>
                <w:woUserID w:val="3"/>
              </w:rPr>
            </w:pPr>
            <w:r>
              <w:rPr>
                <w:rFonts w:hint="default" w:ascii="Times New Roman" w:hAnsi="Times New Roman" w:cs="Times New Roman"/>
                <w:color w:val="000000"/>
                <w:kern w:val="2"/>
                <w:sz w:val="21"/>
                <w:szCs w:val="21"/>
                <w:lang w:eastAsia="zh"/>
                <w:woUserID w:val="3"/>
              </w:rPr>
              <w:t>是</w:t>
            </w:r>
          </w:p>
        </w:tc>
        <w:tc>
          <w:tcPr>
            <w:tcW w:w="882" w:type="dxa"/>
            <w:tcBorders>
              <w:top w:val="single" w:color="auto" w:sz="4" w:space="0"/>
              <w:left w:val="single" w:color="auto" w:sz="4" w:space="0"/>
              <w:bottom w:val="single" w:color="auto" w:sz="4" w:space="0"/>
              <w:right w:val="single" w:color="auto" w:sz="8" w:space="0"/>
            </w:tcBorders>
            <w:shd w:val="clear" w:color="auto" w:fill="auto"/>
            <w:vAlign w:val="center"/>
          </w:tcPr>
          <w:p w14:paraId="7004DE28">
            <w:pPr>
              <w:pStyle w:val="15"/>
              <w:keepNext w:val="0"/>
              <w:keepLines w:val="0"/>
              <w:widowControl w:val="0"/>
              <w:suppressLineNumbers w:val="0"/>
              <w:spacing w:before="0" w:beforeAutospacing="0" w:after="0" w:afterAutospacing="0" w:line="390" w:lineRule="exact"/>
              <w:ind w:left="0" w:leftChars="0" w:right="0" w:rightChars="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是</w:t>
            </w:r>
          </w:p>
        </w:tc>
      </w:tr>
      <w:tr w14:paraId="53F2F6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00" w:hRule="atLeast"/>
          <w:jc w:val="center"/>
        </w:trPr>
        <w:tc>
          <w:tcPr>
            <w:tcW w:w="891" w:type="dxa"/>
            <w:tcBorders>
              <w:top w:val="single" w:color="auto" w:sz="4" w:space="0"/>
              <w:left w:val="single" w:color="auto" w:sz="8" w:space="0"/>
              <w:bottom w:val="single" w:color="auto" w:sz="4" w:space="0"/>
              <w:right w:val="single" w:color="auto" w:sz="4" w:space="0"/>
            </w:tcBorders>
            <w:shd w:val="clear" w:color="auto" w:fill="auto"/>
            <w:vAlign w:val="center"/>
          </w:tcPr>
          <w:p w14:paraId="7D5B4FEB">
            <w:pPr>
              <w:pStyle w:val="15"/>
              <w:keepNext w:val="0"/>
              <w:keepLines w:val="0"/>
              <w:widowControl w:val="0"/>
              <w:suppressLineNumbers w:val="0"/>
              <w:spacing w:before="0" w:beforeAutospacing="0" w:after="0" w:afterAutospacing="0" w:line="390" w:lineRule="exact"/>
              <w:ind w:left="0" w:leftChars="0" w:right="0" w:firstLine="0" w:firstLineChars="0"/>
              <w:jc w:val="left"/>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发明专利权</w:t>
            </w:r>
          </w:p>
        </w:tc>
        <w:tc>
          <w:tcPr>
            <w:tcW w:w="2383" w:type="dxa"/>
            <w:tcBorders>
              <w:top w:val="single" w:color="auto" w:sz="4" w:space="0"/>
              <w:left w:val="single" w:color="auto" w:sz="4" w:space="0"/>
              <w:bottom w:val="single" w:color="auto" w:sz="4" w:space="0"/>
              <w:right w:val="single" w:color="auto" w:sz="4" w:space="0"/>
            </w:tcBorders>
            <w:shd w:val="clear" w:color="auto" w:fill="auto"/>
            <w:vAlign w:val="center"/>
          </w:tcPr>
          <w:p w14:paraId="2D045A8F">
            <w:pPr>
              <w:pStyle w:val="15"/>
              <w:keepNext w:val="0"/>
              <w:keepLines w:val="0"/>
              <w:widowControl w:val="0"/>
              <w:suppressLineNumbers w:val="0"/>
              <w:spacing w:before="0" w:beforeAutospacing="0" w:after="0" w:afterAutospacing="0" w:line="390" w:lineRule="exact"/>
              <w:ind w:left="0" w:leftChars="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一种路基土壤水泥胶凝材料固化剂及其使用方法</w:t>
            </w:r>
          </w:p>
        </w:tc>
        <w:tc>
          <w:tcPr>
            <w:tcW w:w="1076" w:type="dxa"/>
            <w:tcBorders>
              <w:top w:val="single" w:color="auto" w:sz="4" w:space="0"/>
              <w:left w:val="single" w:color="auto" w:sz="4" w:space="0"/>
              <w:bottom w:val="single" w:color="auto" w:sz="4" w:space="0"/>
              <w:right w:val="single" w:color="auto" w:sz="4" w:space="0"/>
            </w:tcBorders>
            <w:shd w:val="clear" w:color="auto" w:fill="auto"/>
            <w:vAlign w:val="center"/>
          </w:tcPr>
          <w:p w14:paraId="4A29A787">
            <w:pPr>
              <w:pStyle w:val="15"/>
              <w:keepNext w:val="0"/>
              <w:keepLines w:val="0"/>
              <w:widowControl w:val="0"/>
              <w:suppressLineNumbers w:val="0"/>
              <w:spacing w:before="0" w:beforeAutospacing="0" w:after="0" w:afterAutospacing="0" w:line="390" w:lineRule="exact"/>
              <w:ind w:left="0" w:leftChars="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中国</w:t>
            </w:r>
          </w:p>
        </w:tc>
        <w:tc>
          <w:tcPr>
            <w:tcW w:w="1936" w:type="dxa"/>
            <w:tcBorders>
              <w:top w:val="single" w:color="auto" w:sz="4" w:space="0"/>
              <w:left w:val="single" w:color="auto" w:sz="4" w:space="0"/>
              <w:bottom w:val="single" w:color="auto" w:sz="4" w:space="0"/>
              <w:right w:val="single" w:color="auto" w:sz="4" w:space="0"/>
            </w:tcBorders>
            <w:shd w:val="clear" w:color="auto" w:fill="auto"/>
            <w:vAlign w:val="center"/>
          </w:tcPr>
          <w:p w14:paraId="355856C0">
            <w:pPr>
              <w:pStyle w:val="15"/>
              <w:keepNext w:val="0"/>
              <w:keepLines w:val="0"/>
              <w:widowControl w:val="0"/>
              <w:suppressLineNumbers w:val="0"/>
              <w:spacing w:before="0" w:beforeAutospacing="0" w:after="0" w:afterAutospacing="0" w:line="390" w:lineRule="exact"/>
              <w:ind w:left="0" w:leftChars="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ZL202510559602.9</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1D057F21">
            <w:pPr>
              <w:pStyle w:val="15"/>
              <w:keepNext w:val="0"/>
              <w:keepLines w:val="0"/>
              <w:widowControl w:val="0"/>
              <w:suppressLineNumbers w:val="0"/>
              <w:spacing w:before="0" w:beforeAutospacing="0" w:after="0" w:afterAutospacing="0" w:line="390" w:lineRule="exact"/>
              <w:ind w:left="0" w:leftChars="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2025.4.30</w:t>
            </w: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18E8BD30">
            <w:pPr>
              <w:pStyle w:val="15"/>
              <w:keepNext w:val="0"/>
              <w:keepLines w:val="0"/>
              <w:widowControl w:val="0"/>
              <w:suppressLineNumbers w:val="0"/>
              <w:spacing w:before="0" w:beforeAutospacing="0" w:after="0" w:afterAutospacing="0" w:line="390" w:lineRule="exact"/>
              <w:ind w:left="0" w:leftChars="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8058600</w:t>
            </w:r>
          </w:p>
        </w:tc>
        <w:tc>
          <w:tcPr>
            <w:tcW w:w="1349" w:type="dxa"/>
            <w:tcBorders>
              <w:top w:val="single" w:color="auto" w:sz="4" w:space="0"/>
              <w:left w:val="single" w:color="auto" w:sz="4" w:space="0"/>
              <w:bottom w:val="single" w:color="auto" w:sz="4" w:space="0"/>
              <w:right w:val="single" w:color="auto" w:sz="4" w:space="0"/>
            </w:tcBorders>
            <w:shd w:val="clear" w:color="auto" w:fill="auto"/>
            <w:vAlign w:val="center"/>
          </w:tcPr>
          <w:p w14:paraId="39978DA7">
            <w:pPr>
              <w:pStyle w:val="15"/>
              <w:keepNext w:val="0"/>
              <w:keepLines w:val="0"/>
              <w:widowControl w:val="0"/>
              <w:suppressLineNumbers w:val="0"/>
              <w:spacing w:before="0" w:beforeAutospacing="0" w:after="0" w:afterAutospacing="0" w:line="390" w:lineRule="exact"/>
              <w:ind w:left="0" w:leftChars="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济南大学</w:t>
            </w:r>
            <w:r>
              <w:rPr>
                <w:rFonts w:hint="default" w:ascii="Times New Roman" w:hAnsi="Times New Roman" w:cs="Times New Roman"/>
                <w:color w:val="000000"/>
                <w:kern w:val="2"/>
                <w:sz w:val="21"/>
                <w:szCs w:val="21"/>
                <w:lang w:val="en-US" w:eastAsia="zh" w:bidi="ar"/>
                <w:woUserID w:val="3"/>
              </w:rPr>
              <w:t>,</w:t>
            </w:r>
            <w:r>
              <w:rPr>
                <w:rFonts w:hint="default" w:ascii="Times New Roman" w:hAnsi="Times New Roman" w:eastAsia="宋体" w:cs="Times New Roman"/>
                <w:color w:val="000000"/>
                <w:kern w:val="2"/>
                <w:sz w:val="21"/>
                <w:szCs w:val="21"/>
                <w:lang w:val="en-US" w:eastAsia="zh-CN" w:bidi="ar"/>
                <w:woUserID w:val="3"/>
              </w:rPr>
              <w:t>山东省产品质量检验研究院</w:t>
            </w:r>
          </w:p>
        </w:tc>
        <w:tc>
          <w:tcPr>
            <w:tcW w:w="1487" w:type="dxa"/>
            <w:tcBorders>
              <w:top w:val="single" w:color="auto" w:sz="4" w:space="0"/>
              <w:left w:val="single" w:color="auto" w:sz="4" w:space="0"/>
              <w:bottom w:val="single" w:color="auto" w:sz="4" w:space="0"/>
              <w:right w:val="single" w:color="auto" w:sz="4" w:space="0"/>
            </w:tcBorders>
            <w:shd w:val="clear" w:color="auto" w:fill="auto"/>
            <w:vAlign w:val="center"/>
          </w:tcPr>
          <w:p w14:paraId="1DC0F85B">
            <w:pPr>
              <w:pStyle w:val="15"/>
              <w:keepNext w:val="0"/>
              <w:keepLines w:val="0"/>
              <w:widowControl w:val="0"/>
              <w:suppressLineNumbers w:val="0"/>
              <w:spacing w:before="0" w:beforeAutospacing="0" w:after="0" w:afterAutospacing="0" w:line="390" w:lineRule="exact"/>
              <w:ind w:left="0" w:leftChars="0" w:right="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潘红</w:t>
            </w:r>
            <w:r>
              <w:rPr>
                <w:rFonts w:hint="eastAsia" w:ascii="Times New Roman" w:hAnsi="Times New Roman" w:eastAsia="宋体" w:cs="Times New Roman"/>
                <w:color w:val="000000"/>
                <w:kern w:val="2"/>
                <w:sz w:val="21"/>
                <w:szCs w:val="21"/>
                <w:lang w:val="en-US" w:eastAsia="zh-CN" w:bidi="ar"/>
                <w:woUserID w:val="3"/>
              </w:rPr>
              <w:t>，</w:t>
            </w:r>
            <w:r>
              <w:rPr>
                <w:rFonts w:hint="default" w:ascii="Times New Roman" w:hAnsi="Times New Roman" w:eastAsia="宋体" w:cs="Times New Roman"/>
                <w:color w:val="000000"/>
                <w:kern w:val="2"/>
                <w:sz w:val="21"/>
                <w:szCs w:val="21"/>
                <w:lang w:val="en-US" w:eastAsia="zh-CN" w:bidi="ar"/>
                <w:woUserID w:val="3"/>
              </w:rPr>
              <w:t>朱江</w:t>
            </w:r>
            <w:r>
              <w:rPr>
                <w:rFonts w:hint="eastAsia" w:ascii="Times New Roman" w:hAnsi="Times New Roman" w:eastAsia="宋体" w:cs="Times New Roman"/>
                <w:color w:val="000000"/>
                <w:kern w:val="2"/>
                <w:sz w:val="21"/>
                <w:szCs w:val="21"/>
                <w:lang w:val="en-US" w:eastAsia="zh-CN" w:bidi="ar"/>
                <w:woUserID w:val="3"/>
              </w:rPr>
              <w:t>，</w:t>
            </w:r>
            <w:r>
              <w:rPr>
                <w:rFonts w:hint="default" w:ascii="Times New Roman" w:hAnsi="Times New Roman" w:eastAsia="宋体" w:cs="Times New Roman"/>
                <w:color w:val="000000"/>
                <w:kern w:val="2"/>
                <w:sz w:val="21"/>
                <w:szCs w:val="21"/>
                <w:lang w:val="en-US" w:eastAsia="zh-CN" w:bidi="ar"/>
                <w:woUserID w:val="3"/>
              </w:rPr>
              <w:t>王华</w:t>
            </w:r>
            <w:r>
              <w:rPr>
                <w:rFonts w:hint="eastAsia" w:ascii="Times New Roman" w:hAnsi="Times New Roman" w:eastAsia="宋体" w:cs="Times New Roman"/>
                <w:color w:val="000000"/>
                <w:kern w:val="2"/>
                <w:sz w:val="21"/>
                <w:szCs w:val="21"/>
                <w:lang w:val="en-US" w:eastAsia="zh-CN" w:bidi="ar"/>
                <w:woUserID w:val="3"/>
              </w:rPr>
              <w:t>，</w:t>
            </w:r>
            <w:r>
              <w:rPr>
                <w:rFonts w:hint="default" w:ascii="Times New Roman" w:hAnsi="Times New Roman" w:eastAsia="宋体" w:cs="Times New Roman"/>
                <w:color w:val="000000"/>
                <w:kern w:val="2"/>
                <w:sz w:val="21"/>
                <w:szCs w:val="21"/>
                <w:lang w:val="en-US" w:eastAsia="zh-CN" w:bidi="ar"/>
                <w:woUserID w:val="3"/>
              </w:rPr>
              <w:t>朱跃华</w:t>
            </w:r>
            <w:r>
              <w:rPr>
                <w:rFonts w:hint="eastAsia" w:ascii="Times New Roman" w:hAnsi="Times New Roman" w:eastAsia="宋体" w:cs="Times New Roman"/>
                <w:color w:val="000000"/>
                <w:kern w:val="2"/>
                <w:sz w:val="21"/>
                <w:szCs w:val="21"/>
                <w:lang w:val="en-US" w:eastAsia="zh-CN" w:bidi="ar"/>
                <w:woUserID w:val="3"/>
              </w:rPr>
              <w:t>，</w:t>
            </w:r>
            <w:r>
              <w:rPr>
                <w:rFonts w:hint="default" w:ascii="Times New Roman" w:hAnsi="Times New Roman" w:eastAsia="宋体" w:cs="Times New Roman"/>
                <w:color w:val="000000"/>
                <w:kern w:val="2"/>
                <w:sz w:val="21"/>
                <w:szCs w:val="21"/>
                <w:lang w:val="en-US" w:eastAsia="zh-CN" w:bidi="ar"/>
                <w:woUserID w:val="3"/>
              </w:rPr>
              <w:t>闫振</w:t>
            </w:r>
            <w:r>
              <w:rPr>
                <w:rFonts w:hint="eastAsia" w:ascii="Times New Roman" w:hAnsi="Times New Roman" w:eastAsia="宋体" w:cs="Times New Roman"/>
                <w:color w:val="000000"/>
                <w:kern w:val="2"/>
                <w:sz w:val="21"/>
                <w:szCs w:val="21"/>
                <w:lang w:val="en-US" w:eastAsia="zh-CN" w:bidi="ar"/>
                <w:woUserID w:val="3"/>
              </w:rPr>
              <w:t>，</w:t>
            </w:r>
            <w:r>
              <w:rPr>
                <w:rFonts w:hint="default" w:ascii="Times New Roman" w:hAnsi="Times New Roman" w:eastAsia="宋体" w:cs="Times New Roman"/>
                <w:color w:val="000000"/>
                <w:kern w:val="2"/>
                <w:sz w:val="21"/>
                <w:szCs w:val="21"/>
                <w:lang w:val="en-US" w:eastAsia="zh-CN" w:bidi="ar"/>
                <w:woUserID w:val="3"/>
              </w:rPr>
              <w:t>王恒</w:t>
            </w:r>
          </w:p>
        </w:tc>
        <w:tc>
          <w:tcPr>
            <w:tcW w:w="912" w:type="dxa"/>
            <w:tcBorders>
              <w:top w:val="single" w:color="auto" w:sz="4" w:space="0"/>
              <w:left w:val="single" w:color="auto" w:sz="4" w:space="0"/>
              <w:bottom w:val="single" w:color="auto" w:sz="4" w:space="0"/>
              <w:right w:val="single" w:color="auto" w:sz="4" w:space="0"/>
            </w:tcBorders>
            <w:shd w:val="clear" w:color="auto" w:fill="auto"/>
            <w:vAlign w:val="center"/>
          </w:tcPr>
          <w:p w14:paraId="3AEC01A2">
            <w:pPr>
              <w:pStyle w:val="15"/>
              <w:keepNext w:val="0"/>
              <w:keepLines w:val="0"/>
              <w:widowControl w:val="0"/>
              <w:suppressLineNumbers w:val="0"/>
              <w:spacing w:before="0" w:beforeAutospacing="0" w:after="0" w:afterAutospacing="0" w:line="390" w:lineRule="exact"/>
              <w:ind w:left="0" w:leftChars="0" w:right="0" w:rightChars="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有效</w:t>
            </w:r>
          </w:p>
        </w:tc>
        <w:tc>
          <w:tcPr>
            <w:tcW w:w="937" w:type="dxa"/>
            <w:tcBorders>
              <w:top w:val="single" w:color="auto" w:sz="4" w:space="0"/>
              <w:left w:val="single" w:color="auto" w:sz="4" w:space="0"/>
              <w:bottom w:val="single" w:color="auto" w:sz="4" w:space="0"/>
              <w:right w:val="single" w:color="auto" w:sz="4" w:space="0"/>
            </w:tcBorders>
            <w:shd w:val="clear" w:color="auto" w:fill="auto"/>
            <w:vAlign w:val="center"/>
          </w:tcPr>
          <w:p w14:paraId="7E8A2011">
            <w:pPr>
              <w:pStyle w:val="15"/>
              <w:keepNext w:val="0"/>
              <w:keepLines w:val="0"/>
              <w:widowControl w:val="0"/>
              <w:suppressLineNumbers w:val="0"/>
              <w:spacing w:before="0" w:beforeAutospacing="0" w:after="0" w:afterAutospacing="0" w:line="390" w:lineRule="exact"/>
              <w:ind w:left="0" w:leftChars="0" w:right="0" w:rightChars="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否</w:t>
            </w:r>
          </w:p>
        </w:tc>
        <w:tc>
          <w:tcPr>
            <w:tcW w:w="882" w:type="dxa"/>
            <w:tcBorders>
              <w:top w:val="single" w:color="auto" w:sz="4" w:space="0"/>
              <w:left w:val="single" w:color="auto" w:sz="4" w:space="0"/>
              <w:bottom w:val="single" w:color="auto" w:sz="4" w:space="0"/>
              <w:right w:val="single" w:color="auto" w:sz="8" w:space="0"/>
            </w:tcBorders>
            <w:shd w:val="clear" w:color="auto" w:fill="auto"/>
            <w:vAlign w:val="center"/>
          </w:tcPr>
          <w:p w14:paraId="07BD61EB">
            <w:pPr>
              <w:pStyle w:val="15"/>
              <w:keepNext w:val="0"/>
              <w:keepLines w:val="0"/>
              <w:widowControl w:val="0"/>
              <w:suppressLineNumbers w:val="0"/>
              <w:spacing w:before="0" w:beforeAutospacing="0" w:after="0" w:afterAutospacing="0" w:line="390" w:lineRule="exact"/>
              <w:ind w:left="0" w:leftChars="0" w:right="0" w:rightChars="0" w:firstLine="0" w:firstLineChars="0"/>
              <w:jc w:val="center"/>
              <w:rPr>
                <w:rFonts w:hint="default" w:ascii="Times New Roman" w:hAnsi="Times New Roman" w:eastAsia="宋体" w:cs="Times New Roman"/>
                <w:color w:val="000000"/>
                <w:kern w:val="2"/>
                <w:sz w:val="21"/>
                <w:szCs w:val="21"/>
                <w:woUserID w:val="3"/>
              </w:rPr>
            </w:pPr>
            <w:r>
              <w:rPr>
                <w:rFonts w:hint="default" w:ascii="Times New Roman" w:hAnsi="Times New Roman" w:eastAsia="宋体" w:cs="Times New Roman"/>
                <w:color w:val="000000"/>
                <w:kern w:val="2"/>
                <w:sz w:val="21"/>
                <w:szCs w:val="21"/>
                <w:lang w:val="en-US" w:eastAsia="zh-CN" w:bidi="ar"/>
                <w:woUserID w:val="3"/>
              </w:rPr>
              <w:t>是</w:t>
            </w:r>
          </w:p>
        </w:tc>
      </w:tr>
      <w:tr w14:paraId="4F72A4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80" w:hRule="atLeast"/>
          <w:jc w:val="center"/>
        </w:trPr>
        <w:tc>
          <w:tcPr>
            <w:tcW w:w="891" w:type="dxa"/>
            <w:tcBorders>
              <w:top w:val="single" w:color="auto" w:sz="4" w:space="0"/>
              <w:left w:val="single" w:color="auto" w:sz="8" w:space="0"/>
              <w:bottom w:val="single" w:color="auto" w:sz="8" w:space="0"/>
              <w:right w:val="single" w:color="auto" w:sz="4" w:space="0"/>
            </w:tcBorders>
            <w:shd w:val="clear" w:color="auto" w:fill="auto"/>
            <w:vAlign w:val="center"/>
          </w:tcPr>
          <w:p w14:paraId="2A9F553E">
            <w:pPr>
              <w:pStyle w:val="15"/>
              <w:keepNext w:val="0"/>
              <w:keepLines w:val="0"/>
              <w:widowControl w:val="0"/>
              <w:suppressLineNumbers w:val="0"/>
              <w:spacing w:before="0" w:beforeAutospacing="0" w:after="0" w:afterAutospacing="0" w:line="390" w:lineRule="exact"/>
              <w:ind w:left="0" w:leftChars="0" w:right="0" w:firstLine="0" w:firstLineChars="0"/>
              <w:jc w:val="center"/>
              <w:rPr>
                <w:rFonts w:hint="default" w:ascii="Times New Roman" w:hAnsi="Times New Roman" w:eastAsia="宋体" w:cs="Times New Roman"/>
                <w:color w:val="000000"/>
                <w:kern w:val="2"/>
                <w:sz w:val="21"/>
                <w:szCs w:val="21"/>
                <w:highlight w:val="none"/>
                <w:lang w:eastAsia="zh"/>
                <w:woUserID w:val="3"/>
              </w:rPr>
            </w:pPr>
            <w:r>
              <w:rPr>
                <w:rFonts w:hint="default" w:ascii="Times New Roman" w:hAnsi="Times New Roman" w:eastAsia="宋体" w:cs="Times New Roman"/>
                <w:color w:val="000000"/>
                <w:kern w:val="2"/>
                <w:sz w:val="21"/>
                <w:szCs w:val="21"/>
                <w:lang w:val="en-US" w:eastAsia="zh-CN" w:bidi="ar"/>
                <w:woUserID w:val="3"/>
              </w:rPr>
              <w:t>发明专利权</w:t>
            </w:r>
          </w:p>
        </w:tc>
        <w:tc>
          <w:tcPr>
            <w:tcW w:w="2383" w:type="dxa"/>
            <w:tcBorders>
              <w:top w:val="single" w:color="auto" w:sz="4" w:space="0"/>
              <w:left w:val="single" w:color="auto" w:sz="4" w:space="0"/>
              <w:bottom w:val="single" w:color="auto" w:sz="8" w:space="0"/>
              <w:right w:val="single" w:color="auto" w:sz="4" w:space="0"/>
            </w:tcBorders>
            <w:shd w:val="clear" w:color="auto" w:fill="auto"/>
            <w:vAlign w:val="center"/>
          </w:tcPr>
          <w:p w14:paraId="1171AC03">
            <w:pPr>
              <w:pStyle w:val="15"/>
              <w:keepNext w:val="0"/>
              <w:keepLines w:val="0"/>
              <w:widowControl w:val="0"/>
              <w:suppressLineNumbers w:val="0"/>
              <w:spacing w:before="0" w:beforeAutospacing="0" w:after="0" w:afterAutospacing="0" w:line="390" w:lineRule="exact"/>
              <w:ind w:left="0" w:leftChars="0" w:right="0" w:firstLine="0" w:firstLineChars="0"/>
              <w:jc w:val="center"/>
              <w:rPr>
                <w:rFonts w:hint="default" w:ascii="Times New Roman" w:hAnsi="Times New Roman" w:eastAsia="宋体" w:cs="Times New Roman"/>
                <w:color w:val="000000"/>
                <w:kern w:val="2"/>
                <w:sz w:val="21"/>
                <w:szCs w:val="21"/>
                <w:highlight w:val="none"/>
                <w:lang w:val="en-US" w:eastAsia="zh-CN"/>
                <w:woUserID w:val="3"/>
              </w:rPr>
            </w:pPr>
            <w:r>
              <w:rPr>
                <w:rFonts w:hint="eastAsia" w:ascii="Times New Roman" w:hAnsi="Times New Roman" w:eastAsia="宋体" w:cs="Times New Roman"/>
                <w:color w:val="000000"/>
                <w:kern w:val="2"/>
                <w:sz w:val="21"/>
                <w:szCs w:val="21"/>
                <w:highlight w:val="none"/>
                <w:lang w:val="en-US" w:eastAsia="zh-CN"/>
                <w:woUserID w:val="3"/>
              </w:rPr>
              <w:t>一种具有防护结构的X荧光光谱仪</w:t>
            </w:r>
          </w:p>
        </w:tc>
        <w:tc>
          <w:tcPr>
            <w:tcW w:w="1076" w:type="dxa"/>
            <w:tcBorders>
              <w:top w:val="single" w:color="auto" w:sz="4" w:space="0"/>
              <w:left w:val="single" w:color="auto" w:sz="4" w:space="0"/>
              <w:bottom w:val="single" w:color="auto" w:sz="8" w:space="0"/>
              <w:right w:val="single" w:color="auto" w:sz="4" w:space="0"/>
            </w:tcBorders>
            <w:shd w:val="clear" w:color="auto" w:fill="auto"/>
            <w:vAlign w:val="center"/>
          </w:tcPr>
          <w:p w14:paraId="2D8BFD03">
            <w:pPr>
              <w:pStyle w:val="15"/>
              <w:keepNext w:val="0"/>
              <w:keepLines w:val="0"/>
              <w:widowControl w:val="0"/>
              <w:suppressLineNumbers w:val="0"/>
              <w:spacing w:before="0" w:beforeAutospacing="0" w:after="0" w:afterAutospacing="0" w:line="390" w:lineRule="exact"/>
              <w:ind w:left="0" w:leftChars="0" w:right="0" w:firstLine="0" w:firstLineChars="0"/>
              <w:jc w:val="center"/>
              <w:rPr>
                <w:rFonts w:hint="eastAsia" w:ascii="Times New Roman" w:hAnsi="Times New Roman" w:eastAsia="宋体" w:cs="Times New Roman"/>
                <w:color w:val="000000"/>
                <w:kern w:val="2"/>
                <w:sz w:val="21"/>
                <w:szCs w:val="21"/>
                <w:highlight w:val="none"/>
                <w:lang w:val="en-US" w:eastAsia="zh-CN"/>
                <w:woUserID w:val="3"/>
              </w:rPr>
            </w:pPr>
            <w:r>
              <w:rPr>
                <w:rFonts w:hint="eastAsia" w:ascii="Times New Roman" w:hAnsi="Times New Roman" w:eastAsia="宋体" w:cs="Times New Roman"/>
                <w:color w:val="000000"/>
                <w:kern w:val="2"/>
                <w:sz w:val="21"/>
                <w:szCs w:val="21"/>
                <w:highlight w:val="none"/>
                <w:lang w:val="en-US" w:eastAsia="zh-CN"/>
                <w:woUserID w:val="3"/>
              </w:rPr>
              <w:t>中国</w:t>
            </w:r>
          </w:p>
        </w:tc>
        <w:tc>
          <w:tcPr>
            <w:tcW w:w="1936" w:type="dxa"/>
            <w:tcBorders>
              <w:top w:val="single" w:color="auto" w:sz="4" w:space="0"/>
              <w:left w:val="single" w:color="auto" w:sz="4" w:space="0"/>
              <w:bottom w:val="single" w:color="auto" w:sz="8" w:space="0"/>
              <w:right w:val="single" w:color="auto" w:sz="4" w:space="0"/>
            </w:tcBorders>
            <w:shd w:val="clear" w:color="auto" w:fill="auto"/>
            <w:vAlign w:val="center"/>
          </w:tcPr>
          <w:p w14:paraId="6AD18BF8">
            <w:pPr>
              <w:pStyle w:val="15"/>
              <w:keepNext w:val="0"/>
              <w:keepLines w:val="0"/>
              <w:widowControl w:val="0"/>
              <w:suppressLineNumbers w:val="0"/>
              <w:spacing w:before="0" w:beforeAutospacing="0" w:after="0" w:afterAutospacing="0" w:line="390" w:lineRule="exact"/>
              <w:ind w:left="0" w:leftChars="0" w:right="0" w:firstLine="0" w:firstLineChars="0"/>
              <w:jc w:val="center"/>
              <w:rPr>
                <w:rFonts w:hint="default" w:ascii="Times New Roman" w:hAnsi="Times New Roman" w:eastAsia="宋体" w:cs="Times New Roman"/>
                <w:color w:val="000000"/>
                <w:kern w:val="2"/>
                <w:sz w:val="21"/>
                <w:szCs w:val="21"/>
                <w:highlight w:val="none"/>
                <w:lang w:val="en-US" w:eastAsia="zh-CN"/>
                <w:woUserID w:val="3"/>
              </w:rPr>
            </w:pPr>
            <w:r>
              <w:rPr>
                <w:rFonts w:hint="eastAsia" w:ascii="Times New Roman" w:hAnsi="Times New Roman" w:eastAsia="宋体" w:cs="Times New Roman"/>
                <w:color w:val="000000"/>
                <w:kern w:val="2"/>
                <w:sz w:val="21"/>
                <w:szCs w:val="21"/>
                <w:highlight w:val="none"/>
                <w:lang w:val="en-US" w:eastAsia="zh-CN"/>
                <w:woUserID w:val="3"/>
              </w:rPr>
              <w:t>ZL202411555284.0</w:t>
            </w:r>
          </w:p>
        </w:tc>
        <w:tc>
          <w:tcPr>
            <w:tcW w:w="1260" w:type="dxa"/>
            <w:tcBorders>
              <w:top w:val="single" w:color="auto" w:sz="4" w:space="0"/>
              <w:left w:val="single" w:color="auto" w:sz="4" w:space="0"/>
              <w:bottom w:val="single" w:color="auto" w:sz="8" w:space="0"/>
              <w:right w:val="single" w:color="auto" w:sz="4" w:space="0"/>
            </w:tcBorders>
            <w:shd w:val="clear" w:color="auto" w:fill="auto"/>
            <w:vAlign w:val="center"/>
          </w:tcPr>
          <w:p w14:paraId="43D86925">
            <w:pPr>
              <w:pStyle w:val="15"/>
              <w:keepNext w:val="0"/>
              <w:keepLines w:val="0"/>
              <w:widowControl w:val="0"/>
              <w:suppressLineNumbers w:val="0"/>
              <w:spacing w:before="0" w:beforeAutospacing="0" w:after="0" w:afterAutospacing="0" w:line="390" w:lineRule="exact"/>
              <w:ind w:left="0" w:leftChars="0" w:right="0" w:firstLine="0" w:firstLineChars="0"/>
              <w:jc w:val="center"/>
              <w:rPr>
                <w:rFonts w:hint="default" w:ascii="Times New Roman" w:hAnsi="Times New Roman" w:cs="Times New Roman" w:eastAsiaTheme="minorEastAsia"/>
                <w:color w:val="000000"/>
                <w:kern w:val="2"/>
                <w:sz w:val="21"/>
                <w:szCs w:val="21"/>
                <w:highlight w:val="none"/>
                <w:lang w:val="en-US" w:eastAsia="zh-CN" w:bidi="ar"/>
                <w:woUserID w:val="3"/>
              </w:rPr>
            </w:pPr>
            <w:r>
              <w:rPr>
                <w:rFonts w:hint="eastAsia" w:ascii="Times New Roman" w:hAnsi="Times New Roman" w:cs="Times New Roman"/>
                <w:color w:val="000000"/>
                <w:kern w:val="2"/>
                <w:sz w:val="21"/>
                <w:szCs w:val="21"/>
                <w:highlight w:val="none"/>
                <w:lang w:val="en-US" w:eastAsia="zh-CN" w:bidi="ar"/>
                <w:woUserID w:val="3"/>
              </w:rPr>
              <w:t>2024.11.4</w:t>
            </w:r>
          </w:p>
        </w:tc>
        <w:tc>
          <w:tcPr>
            <w:tcW w:w="1109" w:type="dxa"/>
            <w:tcBorders>
              <w:top w:val="single" w:color="auto" w:sz="4" w:space="0"/>
              <w:left w:val="single" w:color="auto" w:sz="4" w:space="0"/>
              <w:bottom w:val="single" w:color="auto" w:sz="8" w:space="0"/>
              <w:right w:val="single" w:color="auto" w:sz="4" w:space="0"/>
            </w:tcBorders>
            <w:shd w:val="clear" w:color="auto" w:fill="auto"/>
            <w:vAlign w:val="center"/>
          </w:tcPr>
          <w:p w14:paraId="1BFCE1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firstLine="0" w:firstLineChars="0"/>
              <w:jc w:val="center"/>
              <w:rPr>
                <w:rFonts w:hint="default" w:ascii="Times New Roman" w:hAnsi="Times New Roman" w:eastAsia="宋体" w:cs="Times New Roman"/>
                <w:b w:val="0"/>
                <w:bCs w:val="0"/>
                <w:color w:val="000000"/>
                <w:kern w:val="2"/>
                <w:sz w:val="21"/>
                <w:szCs w:val="21"/>
                <w:highlight w:val="none"/>
                <w:lang w:val="en-US" w:eastAsia="zh-CN"/>
                <w:woUserID w:val="3"/>
              </w:rPr>
            </w:pPr>
            <w:r>
              <w:rPr>
                <w:rFonts w:hint="eastAsia" w:ascii="Times New Roman" w:hAnsi="Times New Roman" w:eastAsia="宋体" w:cs="Times New Roman"/>
                <w:b w:val="0"/>
                <w:bCs w:val="0"/>
                <w:color w:val="000000"/>
                <w:kern w:val="2"/>
                <w:sz w:val="21"/>
                <w:szCs w:val="21"/>
                <w:highlight w:val="none"/>
                <w:lang w:val="en-US" w:eastAsia="zh-CN"/>
                <w:woUserID w:val="3"/>
              </w:rPr>
              <w:t>7707857</w:t>
            </w:r>
          </w:p>
        </w:tc>
        <w:tc>
          <w:tcPr>
            <w:tcW w:w="1349" w:type="dxa"/>
            <w:tcBorders>
              <w:top w:val="single" w:color="auto" w:sz="4" w:space="0"/>
              <w:left w:val="single" w:color="auto" w:sz="4" w:space="0"/>
              <w:bottom w:val="single" w:color="auto" w:sz="8" w:space="0"/>
              <w:right w:val="single" w:color="auto" w:sz="4" w:space="0"/>
            </w:tcBorders>
            <w:shd w:val="clear" w:color="auto" w:fill="auto"/>
            <w:vAlign w:val="center"/>
          </w:tcPr>
          <w:p w14:paraId="2C1DF8BB">
            <w:pPr>
              <w:pStyle w:val="15"/>
              <w:keepNext w:val="0"/>
              <w:keepLines w:val="0"/>
              <w:widowControl w:val="0"/>
              <w:suppressLineNumbers w:val="0"/>
              <w:spacing w:before="0" w:beforeAutospacing="0" w:after="0" w:afterAutospacing="0" w:line="390" w:lineRule="exact"/>
              <w:ind w:left="0" w:leftChars="0" w:right="0" w:firstLine="0" w:firstLineChars="0"/>
              <w:jc w:val="both"/>
              <w:rPr>
                <w:rFonts w:hint="default" w:ascii="Times New Roman" w:hAnsi="Times New Roman" w:eastAsia="宋体" w:cs="Times New Roman"/>
                <w:color w:val="000000"/>
                <w:kern w:val="2"/>
                <w:sz w:val="21"/>
                <w:szCs w:val="21"/>
                <w:highlight w:val="none"/>
                <w:lang w:val="en-US" w:eastAsia="zh-CN"/>
                <w:woUserID w:val="3"/>
              </w:rPr>
            </w:pPr>
            <w:r>
              <w:rPr>
                <w:rFonts w:hint="eastAsia" w:ascii="Times New Roman" w:hAnsi="Times New Roman" w:eastAsia="宋体" w:cs="Times New Roman"/>
                <w:color w:val="000000"/>
                <w:kern w:val="2"/>
                <w:sz w:val="21"/>
                <w:szCs w:val="21"/>
                <w:highlight w:val="none"/>
                <w:lang w:val="en-US" w:eastAsia="zh-CN"/>
                <w:woUserID w:val="3"/>
              </w:rPr>
              <w:t>山东海石仪器科技有限公司</w:t>
            </w:r>
          </w:p>
        </w:tc>
        <w:tc>
          <w:tcPr>
            <w:tcW w:w="1487" w:type="dxa"/>
            <w:tcBorders>
              <w:top w:val="single" w:color="auto" w:sz="4" w:space="0"/>
              <w:left w:val="single" w:color="auto" w:sz="4" w:space="0"/>
              <w:bottom w:val="single" w:color="auto" w:sz="8" w:space="0"/>
              <w:right w:val="single" w:color="auto" w:sz="4" w:space="0"/>
            </w:tcBorders>
            <w:shd w:val="clear" w:color="auto" w:fill="auto"/>
            <w:vAlign w:val="center"/>
          </w:tcPr>
          <w:p w14:paraId="0B0B736A">
            <w:pPr>
              <w:pStyle w:val="15"/>
              <w:keepNext w:val="0"/>
              <w:keepLines w:val="0"/>
              <w:widowControl w:val="0"/>
              <w:suppressLineNumbers w:val="0"/>
              <w:spacing w:before="0" w:beforeAutospacing="0" w:after="0" w:afterAutospacing="0" w:line="390" w:lineRule="exact"/>
              <w:ind w:left="0" w:leftChars="0" w:right="0" w:firstLine="0" w:firstLineChars="0"/>
              <w:jc w:val="center"/>
              <w:rPr>
                <w:rFonts w:hint="default" w:ascii="Times New Roman" w:hAnsi="Times New Roman" w:eastAsia="宋体" w:cs="Times New Roman"/>
                <w:color w:val="000000"/>
                <w:kern w:val="2"/>
                <w:sz w:val="21"/>
                <w:szCs w:val="21"/>
                <w:highlight w:val="none"/>
                <w:lang w:val="en-US" w:eastAsia="zh-CN"/>
                <w:woUserID w:val="3"/>
              </w:rPr>
            </w:pPr>
            <w:r>
              <w:rPr>
                <w:rFonts w:hint="eastAsia" w:ascii="Times New Roman" w:hAnsi="Times New Roman" w:eastAsia="宋体" w:cs="Times New Roman"/>
                <w:color w:val="000000"/>
                <w:kern w:val="2"/>
                <w:sz w:val="21"/>
                <w:szCs w:val="21"/>
                <w:highlight w:val="none"/>
                <w:lang w:val="en-US" w:eastAsia="zh-CN"/>
                <w:woUserID w:val="3"/>
              </w:rPr>
              <w:t>林文斌，邴裕超，曹巍，王宇，王忠鹏，邹志禹，郁振娟</w:t>
            </w:r>
          </w:p>
        </w:tc>
        <w:tc>
          <w:tcPr>
            <w:tcW w:w="912" w:type="dxa"/>
            <w:tcBorders>
              <w:top w:val="single" w:color="auto" w:sz="4" w:space="0"/>
              <w:left w:val="single" w:color="auto" w:sz="4" w:space="0"/>
              <w:bottom w:val="single" w:color="auto" w:sz="8" w:space="0"/>
              <w:right w:val="single" w:color="auto" w:sz="4" w:space="0"/>
            </w:tcBorders>
            <w:shd w:val="clear" w:color="auto" w:fill="auto"/>
            <w:vAlign w:val="center"/>
          </w:tcPr>
          <w:p w14:paraId="2F34E171">
            <w:pPr>
              <w:pStyle w:val="15"/>
              <w:keepNext w:val="0"/>
              <w:keepLines w:val="0"/>
              <w:widowControl w:val="0"/>
              <w:suppressLineNumbers w:val="0"/>
              <w:spacing w:before="0" w:beforeAutospacing="0" w:after="0" w:afterAutospacing="0" w:line="390" w:lineRule="exact"/>
              <w:ind w:left="0" w:leftChars="0" w:right="0" w:rightChars="0" w:firstLine="0" w:firstLineChars="0"/>
              <w:jc w:val="center"/>
              <w:rPr>
                <w:rFonts w:hint="eastAsia" w:ascii="Times New Roman" w:hAnsi="Times New Roman" w:eastAsia="宋体" w:cs="Times New Roman"/>
                <w:color w:val="000000"/>
                <w:kern w:val="2"/>
                <w:sz w:val="21"/>
                <w:szCs w:val="21"/>
                <w:highlight w:val="none"/>
                <w:lang w:val="en-US" w:eastAsia="zh-CN"/>
                <w:woUserID w:val="3"/>
              </w:rPr>
            </w:pPr>
            <w:r>
              <w:rPr>
                <w:rFonts w:hint="eastAsia" w:ascii="Times New Roman" w:hAnsi="Times New Roman" w:eastAsia="宋体" w:cs="Times New Roman"/>
                <w:color w:val="000000"/>
                <w:kern w:val="2"/>
                <w:sz w:val="21"/>
                <w:szCs w:val="21"/>
                <w:highlight w:val="none"/>
                <w:lang w:val="en-US" w:eastAsia="zh-CN"/>
                <w:woUserID w:val="3"/>
              </w:rPr>
              <w:t>有效</w:t>
            </w:r>
          </w:p>
        </w:tc>
        <w:tc>
          <w:tcPr>
            <w:tcW w:w="937" w:type="dxa"/>
            <w:tcBorders>
              <w:top w:val="single" w:color="auto" w:sz="4" w:space="0"/>
              <w:left w:val="single" w:color="auto" w:sz="4" w:space="0"/>
              <w:bottom w:val="single" w:color="auto" w:sz="8" w:space="0"/>
              <w:right w:val="single" w:color="auto" w:sz="4" w:space="0"/>
            </w:tcBorders>
            <w:shd w:val="clear" w:color="auto" w:fill="auto"/>
            <w:vAlign w:val="center"/>
          </w:tcPr>
          <w:p w14:paraId="725DD93B">
            <w:pPr>
              <w:pStyle w:val="15"/>
              <w:keepNext w:val="0"/>
              <w:keepLines w:val="0"/>
              <w:widowControl w:val="0"/>
              <w:suppressLineNumbers w:val="0"/>
              <w:spacing w:before="0" w:beforeAutospacing="0" w:after="0" w:afterAutospacing="0" w:line="390" w:lineRule="exact"/>
              <w:ind w:left="0" w:leftChars="0" w:right="0" w:rightChars="0" w:firstLine="0" w:firstLineChars="0"/>
              <w:jc w:val="center"/>
              <w:rPr>
                <w:rFonts w:hint="eastAsia" w:ascii="Times New Roman" w:hAnsi="Times New Roman" w:eastAsia="宋体" w:cs="Times New Roman"/>
                <w:color w:val="000000"/>
                <w:kern w:val="2"/>
                <w:sz w:val="21"/>
                <w:szCs w:val="21"/>
                <w:highlight w:val="none"/>
                <w:lang w:val="en-US" w:eastAsia="zh-CN"/>
                <w:woUserID w:val="3"/>
              </w:rPr>
            </w:pPr>
            <w:r>
              <w:rPr>
                <w:rFonts w:hint="eastAsia" w:ascii="Times New Roman" w:hAnsi="Times New Roman" w:eastAsia="宋体" w:cs="Times New Roman"/>
                <w:color w:val="000000"/>
                <w:kern w:val="2"/>
                <w:sz w:val="21"/>
                <w:szCs w:val="21"/>
                <w:highlight w:val="none"/>
                <w:lang w:val="en-US" w:eastAsia="zh-CN"/>
                <w:woUserID w:val="3"/>
              </w:rPr>
              <w:t>否</w:t>
            </w:r>
          </w:p>
        </w:tc>
        <w:tc>
          <w:tcPr>
            <w:tcW w:w="882" w:type="dxa"/>
            <w:tcBorders>
              <w:top w:val="single" w:color="auto" w:sz="4" w:space="0"/>
              <w:left w:val="single" w:color="auto" w:sz="4" w:space="0"/>
              <w:bottom w:val="single" w:color="auto" w:sz="8" w:space="0"/>
              <w:right w:val="single" w:color="auto" w:sz="8" w:space="0"/>
            </w:tcBorders>
            <w:shd w:val="clear" w:color="auto" w:fill="auto"/>
            <w:vAlign w:val="center"/>
          </w:tcPr>
          <w:p w14:paraId="40A8E36B">
            <w:pPr>
              <w:pStyle w:val="15"/>
              <w:keepNext w:val="0"/>
              <w:keepLines w:val="0"/>
              <w:widowControl w:val="0"/>
              <w:suppressLineNumbers w:val="0"/>
              <w:spacing w:before="0" w:beforeAutospacing="0" w:after="0" w:afterAutospacing="0" w:line="390" w:lineRule="exact"/>
              <w:ind w:left="0" w:leftChars="0" w:right="0" w:rightChars="0" w:firstLine="0" w:firstLineChars="0"/>
              <w:jc w:val="center"/>
              <w:rPr>
                <w:rFonts w:hint="eastAsia" w:ascii="Times New Roman" w:hAnsi="Times New Roman" w:eastAsia="宋体" w:cs="Times New Roman"/>
                <w:color w:val="000000"/>
                <w:kern w:val="2"/>
                <w:sz w:val="21"/>
                <w:szCs w:val="21"/>
                <w:highlight w:val="none"/>
                <w:lang w:val="en-US" w:eastAsia="zh-CN"/>
                <w:woUserID w:val="3"/>
              </w:rPr>
            </w:pPr>
            <w:r>
              <w:rPr>
                <w:rFonts w:hint="eastAsia" w:ascii="Times New Roman" w:hAnsi="Times New Roman" w:eastAsia="宋体" w:cs="Times New Roman"/>
                <w:color w:val="000000"/>
                <w:kern w:val="2"/>
                <w:sz w:val="21"/>
                <w:szCs w:val="21"/>
                <w:highlight w:val="none"/>
                <w:lang w:val="en-US" w:eastAsia="zh-CN"/>
                <w:woUserID w:val="3"/>
              </w:rPr>
              <w:t>否</w:t>
            </w:r>
          </w:p>
        </w:tc>
      </w:tr>
      <w:tr w14:paraId="6B8EF0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80" w:hRule="atLeast"/>
          <w:jc w:val="center"/>
        </w:trPr>
        <w:tc>
          <w:tcPr>
            <w:tcW w:w="891" w:type="dxa"/>
            <w:tcBorders>
              <w:top w:val="single" w:color="auto" w:sz="4" w:space="0"/>
              <w:left w:val="single" w:color="auto" w:sz="8" w:space="0"/>
              <w:bottom w:val="single" w:color="auto" w:sz="8" w:space="0"/>
              <w:right w:val="single" w:color="auto" w:sz="4" w:space="0"/>
            </w:tcBorders>
            <w:shd w:val="clear" w:color="auto" w:fill="auto"/>
            <w:vAlign w:val="center"/>
          </w:tcPr>
          <w:p w14:paraId="78BD01AE">
            <w:pPr>
              <w:pStyle w:val="15"/>
              <w:keepNext w:val="0"/>
              <w:keepLines w:val="0"/>
              <w:widowControl w:val="0"/>
              <w:suppressLineNumbers w:val="0"/>
              <w:spacing w:before="0" w:beforeAutospacing="0" w:after="0" w:afterAutospacing="0" w:line="390" w:lineRule="exact"/>
              <w:ind w:left="0" w:leftChars="0" w:right="0" w:firstLine="0" w:firstLineChars="0"/>
              <w:jc w:val="center"/>
              <w:rPr>
                <w:rFonts w:hint="default" w:ascii="Times New Roman" w:hAnsi="Times New Roman" w:eastAsia="宋体" w:cs="Times New Roman"/>
                <w:color w:val="000000"/>
                <w:kern w:val="2"/>
                <w:sz w:val="21"/>
                <w:szCs w:val="21"/>
                <w:highlight w:val="none"/>
                <w:lang w:eastAsia="zh"/>
                <w:woUserID w:val="3"/>
              </w:rPr>
            </w:pPr>
            <w:r>
              <w:rPr>
                <w:rFonts w:hint="default" w:ascii="Times New Roman" w:hAnsi="Times New Roman" w:eastAsia="宋体" w:cs="Times New Roman"/>
                <w:color w:val="000000"/>
                <w:kern w:val="2"/>
                <w:sz w:val="21"/>
                <w:szCs w:val="21"/>
                <w:lang w:val="en-US" w:eastAsia="zh-CN" w:bidi="ar"/>
                <w:woUserID w:val="3"/>
              </w:rPr>
              <w:t>发明专利权</w:t>
            </w:r>
          </w:p>
        </w:tc>
        <w:tc>
          <w:tcPr>
            <w:tcW w:w="2383" w:type="dxa"/>
            <w:tcBorders>
              <w:top w:val="single" w:color="auto" w:sz="4" w:space="0"/>
              <w:left w:val="single" w:color="auto" w:sz="4" w:space="0"/>
              <w:bottom w:val="single" w:color="auto" w:sz="8" w:space="0"/>
              <w:right w:val="single" w:color="auto" w:sz="4" w:space="0"/>
            </w:tcBorders>
            <w:shd w:val="clear" w:color="auto" w:fill="auto"/>
            <w:vAlign w:val="center"/>
          </w:tcPr>
          <w:p w14:paraId="244DE25A">
            <w:pPr>
              <w:pStyle w:val="15"/>
              <w:keepNext w:val="0"/>
              <w:keepLines w:val="0"/>
              <w:widowControl w:val="0"/>
              <w:suppressLineNumbers w:val="0"/>
              <w:spacing w:before="0" w:beforeAutospacing="0" w:after="0" w:afterAutospacing="0" w:line="390" w:lineRule="exact"/>
              <w:ind w:left="0" w:leftChars="0" w:right="0" w:firstLine="0" w:firstLineChars="0"/>
              <w:jc w:val="center"/>
              <w:rPr>
                <w:rFonts w:hint="default" w:ascii="Times New Roman" w:hAnsi="Times New Roman" w:eastAsia="宋体" w:cs="Times New Roman"/>
                <w:color w:val="000000"/>
                <w:kern w:val="2"/>
                <w:sz w:val="21"/>
                <w:szCs w:val="21"/>
                <w:highlight w:val="none"/>
                <w:lang w:eastAsia="zh"/>
                <w:woUserID w:val="3"/>
              </w:rPr>
            </w:pPr>
            <w:r>
              <w:rPr>
                <w:rFonts w:hint="eastAsia" w:ascii="FZSongS--GB1-5" w:hAnsi="FZSongS--GB1-5" w:eastAsia="FZSongS--GB1-5"/>
                <w:sz w:val="24"/>
                <w:szCs w:val="24"/>
              </w:rPr>
              <w:t>一种低热水泥及其生产工艺</w:t>
            </w:r>
          </w:p>
        </w:tc>
        <w:tc>
          <w:tcPr>
            <w:tcW w:w="1076" w:type="dxa"/>
            <w:tcBorders>
              <w:top w:val="single" w:color="auto" w:sz="4" w:space="0"/>
              <w:left w:val="single" w:color="auto" w:sz="4" w:space="0"/>
              <w:bottom w:val="single" w:color="auto" w:sz="8" w:space="0"/>
              <w:right w:val="single" w:color="auto" w:sz="4" w:space="0"/>
            </w:tcBorders>
            <w:shd w:val="clear" w:color="auto" w:fill="auto"/>
            <w:vAlign w:val="center"/>
          </w:tcPr>
          <w:p w14:paraId="4878AD03">
            <w:pPr>
              <w:pStyle w:val="15"/>
              <w:keepNext w:val="0"/>
              <w:keepLines w:val="0"/>
              <w:widowControl w:val="0"/>
              <w:suppressLineNumbers w:val="0"/>
              <w:spacing w:before="0" w:beforeAutospacing="0" w:after="0" w:afterAutospacing="0" w:line="390" w:lineRule="exact"/>
              <w:ind w:left="0" w:leftChars="0" w:right="0" w:firstLine="0" w:firstLineChars="0"/>
              <w:jc w:val="center"/>
              <w:rPr>
                <w:rFonts w:hint="eastAsia" w:ascii="Times New Roman" w:hAnsi="Times New Roman" w:eastAsia="宋体" w:cs="Times New Roman"/>
                <w:color w:val="000000"/>
                <w:kern w:val="2"/>
                <w:sz w:val="21"/>
                <w:szCs w:val="21"/>
                <w:highlight w:val="none"/>
                <w:lang w:val="en-US" w:eastAsia="zh-CN"/>
                <w:woUserID w:val="3"/>
              </w:rPr>
            </w:pPr>
            <w:r>
              <w:rPr>
                <w:rFonts w:hint="eastAsia" w:ascii="Times New Roman" w:hAnsi="Times New Roman" w:eastAsia="宋体" w:cs="Times New Roman"/>
                <w:color w:val="000000"/>
                <w:kern w:val="2"/>
                <w:sz w:val="21"/>
                <w:szCs w:val="21"/>
                <w:highlight w:val="none"/>
                <w:lang w:val="en-US" w:eastAsia="zh-CN"/>
                <w:woUserID w:val="3"/>
              </w:rPr>
              <w:t>中国</w:t>
            </w:r>
          </w:p>
        </w:tc>
        <w:tc>
          <w:tcPr>
            <w:tcW w:w="1936" w:type="dxa"/>
            <w:tcBorders>
              <w:top w:val="single" w:color="auto" w:sz="4" w:space="0"/>
              <w:left w:val="single" w:color="auto" w:sz="4" w:space="0"/>
              <w:bottom w:val="single" w:color="auto" w:sz="8" w:space="0"/>
              <w:right w:val="single" w:color="auto" w:sz="4" w:space="0"/>
            </w:tcBorders>
            <w:shd w:val="clear" w:color="auto" w:fill="auto"/>
            <w:vAlign w:val="center"/>
          </w:tcPr>
          <w:p w14:paraId="5E2455FD">
            <w:pPr>
              <w:pStyle w:val="15"/>
              <w:keepNext w:val="0"/>
              <w:keepLines w:val="0"/>
              <w:widowControl w:val="0"/>
              <w:suppressLineNumbers w:val="0"/>
              <w:spacing w:before="0" w:beforeAutospacing="0" w:after="0" w:afterAutospacing="0" w:line="390" w:lineRule="exact"/>
              <w:ind w:left="0" w:leftChars="0" w:right="0" w:firstLine="0" w:firstLineChars="0"/>
              <w:jc w:val="center"/>
              <w:rPr>
                <w:rFonts w:hint="default" w:ascii="Times New Roman" w:hAnsi="Times New Roman" w:eastAsia="宋体" w:cs="Times New Roman"/>
                <w:b w:val="0"/>
                <w:bCs w:val="0"/>
                <w:color w:val="000000"/>
                <w:kern w:val="2"/>
                <w:sz w:val="21"/>
                <w:szCs w:val="21"/>
                <w:highlight w:val="none"/>
                <w:lang w:val="en-US" w:eastAsia="zh-CN" w:bidi="ar-SA"/>
                <w14:ligatures w14:val="standardContextual"/>
                <w:woUserID w:val="3"/>
              </w:rPr>
            </w:pPr>
            <w:r>
              <w:rPr>
                <w:rFonts w:hint="default" w:ascii="Times New Roman" w:hAnsi="Times New Roman" w:eastAsia="宋体" w:cs="Times New Roman"/>
                <w:b w:val="0"/>
                <w:bCs w:val="0"/>
                <w:color w:val="000000"/>
                <w:kern w:val="2"/>
                <w:sz w:val="21"/>
                <w:szCs w:val="21"/>
                <w:highlight w:val="none"/>
                <w:lang w:val="en-US" w:eastAsia="zh-CN" w:bidi="ar-SA"/>
                <w14:ligatures w14:val="standardContextual"/>
                <w:woUserID w:val="3"/>
              </w:rPr>
              <w:t>ZL</w:t>
            </w:r>
            <w:r>
              <w:rPr>
                <w:rFonts w:hint="eastAsia" w:ascii="Times New Roman" w:hAnsi="Times New Roman" w:eastAsia="宋体" w:cs="Times New Roman"/>
                <w:b w:val="0"/>
                <w:bCs w:val="0"/>
                <w:color w:val="000000"/>
                <w:kern w:val="2"/>
                <w:sz w:val="21"/>
                <w:szCs w:val="21"/>
                <w:highlight w:val="none"/>
                <w:lang w:val="en-US" w:eastAsia="zh-CN" w:bidi="ar-SA"/>
                <w14:ligatures w14:val="standardContextual"/>
                <w:woUserID w:val="3"/>
              </w:rPr>
              <w:t>2</w:t>
            </w:r>
            <w:r>
              <w:rPr>
                <w:rFonts w:hint="default" w:ascii="Times New Roman" w:hAnsi="Times New Roman" w:eastAsia="宋体" w:cs="Times New Roman"/>
                <w:b w:val="0"/>
                <w:bCs w:val="0"/>
                <w:color w:val="000000"/>
                <w:kern w:val="2"/>
                <w:sz w:val="21"/>
                <w:szCs w:val="21"/>
                <w:highlight w:val="none"/>
                <w:lang w:val="en-US" w:eastAsia="zh-CN" w:bidi="ar-SA"/>
                <w14:ligatures w14:val="standardContextual"/>
                <w:woUserID w:val="3"/>
              </w:rPr>
              <w:t>02311648617.X</w:t>
            </w:r>
          </w:p>
        </w:tc>
        <w:tc>
          <w:tcPr>
            <w:tcW w:w="1260" w:type="dxa"/>
            <w:tcBorders>
              <w:top w:val="single" w:color="auto" w:sz="4" w:space="0"/>
              <w:left w:val="single" w:color="auto" w:sz="4" w:space="0"/>
              <w:bottom w:val="single" w:color="auto" w:sz="8" w:space="0"/>
              <w:right w:val="single" w:color="auto" w:sz="4" w:space="0"/>
            </w:tcBorders>
            <w:shd w:val="clear" w:color="auto" w:fill="auto"/>
            <w:vAlign w:val="center"/>
          </w:tcPr>
          <w:p w14:paraId="0E71E648">
            <w:pPr>
              <w:pStyle w:val="15"/>
              <w:keepNext w:val="0"/>
              <w:keepLines w:val="0"/>
              <w:widowControl w:val="0"/>
              <w:suppressLineNumbers w:val="0"/>
              <w:spacing w:before="0" w:beforeAutospacing="0" w:after="0" w:afterAutospacing="0" w:line="390" w:lineRule="exact"/>
              <w:ind w:left="0" w:leftChars="0" w:right="0" w:firstLine="0" w:firstLineChars="0"/>
              <w:jc w:val="center"/>
              <w:rPr>
                <w:rFonts w:hint="default" w:ascii="Times New Roman" w:hAnsi="Times New Roman" w:eastAsia="宋体" w:cs="Times New Roman"/>
                <w:b w:val="0"/>
                <w:bCs w:val="0"/>
                <w:color w:val="000000"/>
                <w:kern w:val="2"/>
                <w:sz w:val="21"/>
                <w:szCs w:val="21"/>
                <w:highlight w:val="none"/>
                <w:lang w:val="en-US" w:eastAsia="zh-CN" w:bidi="ar-SA"/>
                <w14:ligatures w14:val="standardContextual"/>
                <w:woUserID w:val="3"/>
              </w:rPr>
            </w:pPr>
            <w:r>
              <w:rPr>
                <w:rFonts w:hint="eastAsia" w:ascii="Times New Roman" w:hAnsi="Times New Roman" w:eastAsia="宋体" w:cs="Times New Roman"/>
                <w:b w:val="0"/>
                <w:bCs w:val="0"/>
                <w:color w:val="000000"/>
                <w:kern w:val="2"/>
                <w:sz w:val="21"/>
                <w:szCs w:val="21"/>
                <w:highlight w:val="none"/>
                <w:lang w:val="en-US" w:eastAsia="zh-CN" w:bidi="ar-SA"/>
                <w14:ligatures w14:val="standardContextual"/>
                <w:woUserID w:val="3"/>
              </w:rPr>
              <w:t>2023.12.5</w:t>
            </w:r>
          </w:p>
        </w:tc>
        <w:tc>
          <w:tcPr>
            <w:tcW w:w="1109" w:type="dxa"/>
            <w:tcBorders>
              <w:top w:val="single" w:color="auto" w:sz="4" w:space="0"/>
              <w:left w:val="single" w:color="auto" w:sz="4" w:space="0"/>
              <w:bottom w:val="single" w:color="auto" w:sz="8" w:space="0"/>
              <w:right w:val="single" w:color="auto" w:sz="4" w:space="0"/>
            </w:tcBorders>
            <w:shd w:val="clear" w:color="auto" w:fill="auto"/>
            <w:vAlign w:val="center"/>
          </w:tcPr>
          <w:p w14:paraId="66D214EA">
            <w:pPr>
              <w:pStyle w:val="15"/>
              <w:keepNext w:val="0"/>
              <w:keepLines w:val="0"/>
              <w:widowControl w:val="0"/>
              <w:suppressLineNumbers w:val="0"/>
              <w:spacing w:before="0" w:beforeAutospacing="0" w:after="0" w:afterAutospacing="0" w:line="390" w:lineRule="exact"/>
              <w:ind w:left="0" w:leftChars="0" w:right="0" w:firstLine="0" w:firstLineChars="0"/>
              <w:jc w:val="center"/>
              <w:rPr>
                <w:rFonts w:hint="default" w:ascii="Times New Roman" w:hAnsi="Times New Roman" w:eastAsia="宋体" w:cs="Times New Roman"/>
                <w:b w:val="0"/>
                <w:bCs w:val="0"/>
                <w:color w:val="000000"/>
                <w:kern w:val="2"/>
                <w:sz w:val="21"/>
                <w:szCs w:val="21"/>
                <w:highlight w:val="none"/>
                <w:lang w:val="en-US" w:eastAsia="zh-CN" w:bidi="ar-SA"/>
                <w14:ligatures w14:val="standardContextual"/>
                <w:woUserID w:val="3"/>
              </w:rPr>
            </w:pPr>
            <w:r>
              <w:rPr>
                <w:rFonts w:hint="eastAsia" w:ascii="Times New Roman" w:hAnsi="Times New Roman" w:eastAsia="宋体" w:cs="Times New Roman"/>
                <w:b w:val="0"/>
                <w:bCs w:val="0"/>
                <w:color w:val="000000"/>
                <w:kern w:val="2"/>
                <w:sz w:val="21"/>
                <w:szCs w:val="21"/>
                <w:highlight w:val="none"/>
                <w:lang w:val="en-US" w:eastAsia="zh-CN" w:bidi="ar-SA"/>
                <w14:ligatures w14:val="standardContextual"/>
                <w:woUserID w:val="3"/>
              </w:rPr>
              <w:t>6662249</w:t>
            </w:r>
          </w:p>
        </w:tc>
        <w:tc>
          <w:tcPr>
            <w:tcW w:w="1349" w:type="dxa"/>
            <w:tcBorders>
              <w:top w:val="single" w:color="auto" w:sz="4" w:space="0"/>
              <w:left w:val="single" w:color="auto" w:sz="4" w:space="0"/>
              <w:bottom w:val="single" w:color="auto" w:sz="8" w:space="0"/>
              <w:right w:val="single" w:color="auto" w:sz="4" w:space="0"/>
            </w:tcBorders>
            <w:shd w:val="clear" w:color="auto" w:fill="auto"/>
            <w:vAlign w:val="center"/>
          </w:tcPr>
          <w:p w14:paraId="4DE437BB">
            <w:pPr>
              <w:pStyle w:val="15"/>
              <w:keepNext w:val="0"/>
              <w:keepLines w:val="0"/>
              <w:widowControl w:val="0"/>
              <w:suppressLineNumbers w:val="0"/>
              <w:spacing w:before="0" w:beforeAutospacing="0" w:after="0" w:afterAutospacing="0" w:line="390" w:lineRule="exact"/>
              <w:ind w:left="0" w:leftChars="0" w:right="0" w:firstLine="0" w:firstLineChars="0"/>
              <w:jc w:val="center"/>
              <w:rPr>
                <w:rFonts w:hint="default" w:ascii="Times New Roman" w:hAnsi="Times New Roman" w:eastAsia="宋体" w:cs="Times New Roman"/>
                <w:color w:val="000000"/>
                <w:kern w:val="2"/>
                <w:sz w:val="21"/>
                <w:szCs w:val="21"/>
                <w:highlight w:val="none"/>
                <w:lang w:eastAsia="zh"/>
                <w:woUserID w:val="3"/>
              </w:rPr>
            </w:pPr>
            <w:r>
              <w:rPr>
                <w:rFonts w:hint="default" w:ascii="Times New Roman" w:hAnsi="Times New Roman" w:eastAsia="宋体" w:cs="Times New Roman"/>
                <w:color w:val="000000"/>
                <w:kern w:val="2"/>
                <w:sz w:val="21"/>
                <w:szCs w:val="21"/>
                <w:highlight w:val="none"/>
                <w:lang w:eastAsia="zh"/>
                <w:woUserID w:val="3"/>
              </w:rPr>
              <w:t>山东崇正特种水泥有限公司</w:t>
            </w:r>
          </w:p>
        </w:tc>
        <w:tc>
          <w:tcPr>
            <w:tcW w:w="1487" w:type="dxa"/>
            <w:tcBorders>
              <w:top w:val="single" w:color="auto" w:sz="4" w:space="0"/>
              <w:left w:val="single" w:color="auto" w:sz="4" w:space="0"/>
              <w:bottom w:val="single" w:color="auto" w:sz="8" w:space="0"/>
              <w:right w:val="single" w:color="auto" w:sz="4" w:space="0"/>
            </w:tcBorders>
            <w:shd w:val="clear" w:color="auto" w:fill="auto"/>
            <w:vAlign w:val="center"/>
          </w:tcPr>
          <w:p w14:paraId="5A1F50DD">
            <w:pPr>
              <w:pStyle w:val="15"/>
              <w:keepNext w:val="0"/>
              <w:keepLines w:val="0"/>
              <w:widowControl w:val="0"/>
              <w:suppressLineNumbers w:val="0"/>
              <w:spacing w:before="0" w:beforeAutospacing="0" w:after="0" w:afterAutospacing="0" w:line="390" w:lineRule="exact"/>
              <w:ind w:left="0" w:leftChars="0" w:right="0" w:firstLine="0" w:firstLineChars="0"/>
              <w:jc w:val="center"/>
              <w:rPr>
                <w:rFonts w:hint="default" w:ascii="Times New Roman" w:hAnsi="Times New Roman" w:eastAsia="宋体" w:cs="Times New Roman"/>
                <w:color w:val="000000"/>
                <w:kern w:val="2"/>
                <w:sz w:val="21"/>
                <w:szCs w:val="21"/>
                <w:highlight w:val="none"/>
                <w:lang w:eastAsia="zh"/>
                <w:woUserID w:val="3"/>
              </w:rPr>
            </w:pPr>
            <w:r>
              <w:rPr>
                <w:rFonts w:hint="default" w:ascii="Times New Roman" w:hAnsi="Times New Roman" w:eastAsia="宋体" w:cs="Times New Roman"/>
                <w:color w:val="000000"/>
                <w:kern w:val="2"/>
                <w:sz w:val="21"/>
                <w:szCs w:val="21"/>
                <w:highlight w:val="none"/>
                <w:lang w:eastAsia="zh"/>
                <w:woUserID w:val="3"/>
              </w:rPr>
              <w:t>邵成功;李才;柴斌;孙继亮;孙宗光;崔佼龙</w:t>
            </w:r>
          </w:p>
        </w:tc>
        <w:tc>
          <w:tcPr>
            <w:tcW w:w="912" w:type="dxa"/>
            <w:tcBorders>
              <w:top w:val="single" w:color="auto" w:sz="4" w:space="0"/>
              <w:left w:val="single" w:color="auto" w:sz="4" w:space="0"/>
              <w:bottom w:val="single" w:color="auto" w:sz="8" w:space="0"/>
              <w:right w:val="single" w:color="auto" w:sz="4" w:space="0"/>
            </w:tcBorders>
            <w:shd w:val="clear" w:color="auto" w:fill="auto"/>
            <w:vAlign w:val="center"/>
          </w:tcPr>
          <w:p w14:paraId="24A20FBB">
            <w:pPr>
              <w:pStyle w:val="15"/>
              <w:keepNext w:val="0"/>
              <w:keepLines w:val="0"/>
              <w:widowControl w:val="0"/>
              <w:suppressLineNumbers w:val="0"/>
              <w:spacing w:before="0" w:beforeAutospacing="0" w:after="0" w:afterAutospacing="0" w:line="390" w:lineRule="exact"/>
              <w:ind w:left="0" w:leftChars="0" w:right="0" w:rightChars="0" w:firstLine="0" w:firstLineChars="0"/>
              <w:jc w:val="center"/>
              <w:rPr>
                <w:rFonts w:hint="eastAsia" w:ascii="Times New Roman" w:hAnsi="Times New Roman" w:eastAsia="宋体" w:cs="Times New Roman"/>
                <w:color w:val="000000"/>
                <w:kern w:val="2"/>
                <w:sz w:val="21"/>
                <w:szCs w:val="21"/>
                <w:highlight w:val="none"/>
                <w:lang w:val="en-US" w:eastAsia="zh-CN"/>
                <w:woUserID w:val="3"/>
              </w:rPr>
            </w:pPr>
            <w:r>
              <w:rPr>
                <w:rFonts w:hint="eastAsia" w:ascii="Times New Roman" w:hAnsi="Times New Roman" w:eastAsia="宋体" w:cs="Times New Roman"/>
                <w:color w:val="000000"/>
                <w:kern w:val="2"/>
                <w:sz w:val="21"/>
                <w:szCs w:val="21"/>
                <w:highlight w:val="none"/>
                <w:lang w:val="en-US" w:eastAsia="zh-CN"/>
                <w:woUserID w:val="3"/>
              </w:rPr>
              <w:t>有效</w:t>
            </w:r>
          </w:p>
        </w:tc>
        <w:tc>
          <w:tcPr>
            <w:tcW w:w="937" w:type="dxa"/>
            <w:tcBorders>
              <w:top w:val="single" w:color="auto" w:sz="4" w:space="0"/>
              <w:left w:val="single" w:color="auto" w:sz="4" w:space="0"/>
              <w:bottom w:val="single" w:color="auto" w:sz="8" w:space="0"/>
              <w:right w:val="single" w:color="auto" w:sz="4" w:space="0"/>
            </w:tcBorders>
            <w:shd w:val="clear" w:color="auto" w:fill="auto"/>
            <w:vAlign w:val="center"/>
          </w:tcPr>
          <w:p w14:paraId="08256F28">
            <w:pPr>
              <w:pStyle w:val="15"/>
              <w:keepNext w:val="0"/>
              <w:keepLines w:val="0"/>
              <w:widowControl w:val="0"/>
              <w:suppressLineNumbers w:val="0"/>
              <w:spacing w:before="0" w:beforeAutospacing="0" w:after="0" w:afterAutospacing="0" w:line="390" w:lineRule="exact"/>
              <w:ind w:left="0" w:leftChars="0" w:right="0" w:rightChars="0" w:firstLine="0" w:firstLineChars="0"/>
              <w:jc w:val="center"/>
              <w:rPr>
                <w:rFonts w:hint="eastAsia" w:ascii="Times New Roman" w:hAnsi="Times New Roman" w:eastAsia="宋体" w:cs="Times New Roman"/>
                <w:color w:val="000000"/>
                <w:kern w:val="2"/>
                <w:sz w:val="21"/>
                <w:szCs w:val="21"/>
                <w:highlight w:val="none"/>
                <w:lang w:val="en-US" w:eastAsia="zh-CN"/>
                <w:woUserID w:val="3"/>
              </w:rPr>
            </w:pPr>
            <w:r>
              <w:rPr>
                <w:rFonts w:hint="eastAsia" w:ascii="Times New Roman" w:hAnsi="Times New Roman" w:eastAsia="宋体" w:cs="Times New Roman"/>
                <w:color w:val="000000"/>
                <w:kern w:val="2"/>
                <w:sz w:val="21"/>
                <w:szCs w:val="21"/>
                <w:highlight w:val="none"/>
                <w:lang w:val="en-US" w:eastAsia="zh-CN"/>
                <w:woUserID w:val="3"/>
              </w:rPr>
              <w:t>否</w:t>
            </w:r>
          </w:p>
        </w:tc>
        <w:tc>
          <w:tcPr>
            <w:tcW w:w="882" w:type="dxa"/>
            <w:tcBorders>
              <w:top w:val="single" w:color="auto" w:sz="4" w:space="0"/>
              <w:left w:val="single" w:color="auto" w:sz="4" w:space="0"/>
              <w:bottom w:val="single" w:color="auto" w:sz="8" w:space="0"/>
              <w:right w:val="single" w:color="auto" w:sz="8" w:space="0"/>
            </w:tcBorders>
            <w:shd w:val="clear" w:color="auto" w:fill="auto"/>
            <w:vAlign w:val="center"/>
          </w:tcPr>
          <w:p w14:paraId="1BD40DAF">
            <w:pPr>
              <w:pStyle w:val="15"/>
              <w:keepNext w:val="0"/>
              <w:keepLines w:val="0"/>
              <w:widowControl w:val="0"/>
              <w:suppressLineNumbers w:val="0"/>
              <w:spacing w:before="0" w:beforeAutospacing="0" w:after="0" w:afterAutospacing="0" w:line="390" w:lineRule="exact"/>
              <w:ind w:left="0" w:leftChars="0" w:right="0" w:rightChars="0" w:firstLine="0" w:firstLineChars="0"/>
              <w:jc w:val="center"/>
              <w:rPr>
                <w:rFonts w:hint="eastAsia" w:ascii="Times New Roman" w:hAnsi="Times New Roman" w:eastAsia="宋体" w:cs="Times New Roman"/>
                <w:color w:val="000000"/>
                <w:kern w:val="2"/>
                <w:sz w:val="21"/>
                <w:szCs w:val="21"/>
                <w:highlight w:val="none"/>
                <w:lang w:val="en-US" w:eastAsia="zh-CN"/>
                <w:woUserID w:val="3"/>
              </w:rPr>
            </w:pPr>
            <w:r>
              <w:rPr>
                <w:rFonts w:hint="eastAsia" w:ascii="Times New Roman" w:hAnsi="Times New Roman" w:eastAsia="宋体" w:cs="Times New Roman"/>
                <w:color w:val="000000"/>
                <w:kern w:val="2"/>
                <w:sz w:val="21"/>
                <w:szCs w:val="21"/>
                <w:highlight w:val="none"/>
                <w:lang w:val="en-US" w:eastAsia="zh-CN"/>
                <w:woUserID w:val="3"/>
              </w:rPr>
              <w:t>否</w:t>
            </w:r>
          </w:p>
        </w:tc>
      </w:tr>
    </w:tbl>
    <w:p w14:paraId="1FD35A00">
      <w:pPr>
        <w:rPr>
          <w:rFonts w:hint="eastAsia" w:ascii="方正小标宋_GBK" w:eastAsia="方正小标宋_GBK"/>
          <w:sz w:val="44"/>
          <w:szCs w:val="44"/>
        </w:rPr>
        <w:sectPr>
          <w:pgSz w:w="16838" w:h="11906" w:orient="landscape"/>
          <w:pgMar w:top="1800" w:right="1440" w:bottom="1800" w:left="1440" w:header="851" w:footer="992" w:gutter="0"/>
          <w:cols w:space="425" w:num="1"/>
          <w:docGrid w:type="lines" w:linePitch="312" w:charSpace="0"/>
        </w:sectPr>
      </w:pPr>
    </w:p>
    <w:p w14:paraId="53FD7EC0">
      <w:pPr>
        <w:jc w:val="both"/>
        <w:rPr>
          <w:rFonts w:hint="eastAsia" w:ascii="方正小标宋_GBK" w:eastAsia="方正小标宋_GBK"/>
          <w:sz w:val="44"/>
          <w:szCs w:val="4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Open Sans">
    <w:altName w:val="Times New Roman"/>
    <w:panose1 w:val="020B0606030504020204"/>
    <w:charset w:val="00"/>
    <w:family w:val="auto"/>
    <w:pitch w:val="default"/>
    <w:sig w:usb0="00000000" w:usb1="00000000" w:usb2="00000028"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FZSongS--GB1-5">
    <w:altName w:val="宋体"/>
    <w:panose1 w:val="00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75037"/>
    <w:rsid w:val="00386F8C"/>
    <w:rsid w:val="003B3013"/>
    <w:rsid w:val="008C0CEA"/>
    <w:rsid w:val="00C66A25"/>
    <w:rsid w:val="00D56763"/>
    <w:rsid w:val="00E03BDA"/>
    <w:rsid w:val="00E750B1"/>
    <w:rsid w:val="00FD0DFA"/>
    <w:rsid w:val="117F584B"/>
    <w:rsid w:val="1C963D2B"/>
    <w:rsid w:val="2E452AF7"/>
    <w:rsid w:val="3C6633C4"/>
    <w:rsid w:val="471C5BCD"/>
    <w:rsid w:val="49537222"/>
    <w:rsid w:val="575B5EC7"/>
    <w:rsid w:val="64992B79"/>
    <w:rsid w:val="676C3D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21"/>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2"/>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3"/>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4"/>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5"/>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6"/>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7"/>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8"/>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9"/>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Body Text"/>
    <w:basedOn w:val="1"/>
    <w:qFormat/>
    <w:uiPriority w:val="0"/>
    <w:pPr>
      <w:spacing w:after="120"/>
    </w:pPr>
  </w:style>
  <w:style w:type="paragraph" w:styleId="12">
    <w:name w:val="footer"/>
    <w:basedOn w:val="1"/>
    <w:link w:val="40"/>
    <w:unhideWhenUsed/>
    <w:qFormat/>
    <w:uiPriority w:val="99"/>
    <w:pPr>
      <w:tabs>
        <w:tab w:val="center" w:pos="4153"/>
        <w:tab w:val="right" w:pos="8306"/>
      </w:tabs>
      <w:snapToGrid w:val="0"/>
      <w:jc w:val="left"/>
    </w:pPr>
    <w:rPr>
      <w:sz w:val="18"/>
      <w:szCs w:val="18"/>
    </w:rPr>
  </w:style>
  <w:style w:type="paragraph" w:styleId="13">
    <w:name w:val="header"/>
    <w:basedOn w:val="1"/>
    <w:link w:val="39"/>
    <w:unhideWhenUsed/>
    <w:qFormat/>
    <w:uiPriority w:val="99"/>
    <w:pPr>
      <w:tabs>
        <w:tab w:val="center" w:pos="4153"/>
        <w:tab w:val="right" w:pos="8306"/>
      </w:tabs>
      <w:snapToGrid w:val="0"/>
      <w:jc w:val="center"/>
    </w:pPr>
    <w:rPr>
      <w:sz w:val="18"/>
      <w:szCs w:val="18"/>
    </w:rPr>
  </w:style>
  <w:style w:type="paragraph" w:styleId="14">
    <w:name w:val="Subtitle"/>
    <w:basedOn w:val="1"/>
    <w:next w:val="1"/>
    <w:link w:val="31"/>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Normal (Web)"/>
    <w:basedOn w:val="1"/>
    <w:qFormat/>
    <w:uiPriority w:val="99"/>
    <w:pPr>
      <w:widowControl/>
      <w:spacing w:before="100" w:beforeAutospacing="1" w:after="100" w:afterAutospacing="1"/>
      <w:jc w:val="left"/>
    </w:pPr>
    <w:rPr>
      <w:rFonts w:ascii="宋体" w:hAnsi="宋体"/>
      <w:kern w:val="0"/>
      <w:sz w:val="24"/>
      <w:szCs w:val="24"/>
    </w:rPr>
  </w:style>
  <w:style w:type="paragraph" w:styleId="16">
    <w:name w:val="Title"/>
    <w:basedOn w:val="1"/>
    <w:next w:val="1"/>
    <w:link w:val="30"/>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17">
    <w:name w:val="Body Text First Indent"/>
    <w:basedOn w:val="11"/>
    <w:qFormat/>
    <w:uiPriority w:val="0"/>
    <w:pPr>
      <w:ind w:firstLine="420" w:firstLineChars="100"/>
    </w:pPr>
  </w:style>
  <w:style w:type="table" w:styleId="19">
    <w:name w:val="Table Grid"/>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标题 1 字符"/>
    <w:basedOn w:val="20"/>
    <w:link w:val="2"/>
    <w:qFormat/>
    <w:uiPriority w:val="9"/>
    <w:rPr>
      <w:rFonts w:asciiTheme="majorHAnsi" w:hAnsiTheme="majorHAnsi" w:eastAsiaTheme="majorEastAsia" w:cstheme="majorBidi"/>
      <w:color w:val="104862" w:themeColor="accent1" w:themeShade="BF"/>
      <w:sz w:val="48"/>
      <w:szCs w:val="48"/>
    </w:rPr>
  </w:style>
  <w:style w:type="character" w:customStyle="1" w:styleId="22">
    <w:name w:val="标题 2 字符"/>
    <w:basedOn w:val="20"/>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3">
    <w:name w:val="标题 3 字符"/>
    <w:basedOn w:val="20"/>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4">
    <w:name w:val="标题 4 字符"/>
    <w:basedOn w:val="20"/>
    <w:link w:val="5"/>
    <w:semiHidden/>
    <w:qFormat/>
    <w:uiPriority w:val="9"/>
    <w:rPr>
      <w:rFonts w:cstheme="majorBidi"/>
      <w:color w:val="104862" w:themeColor="accent1" w:themeShade="BF"/>
      <w:sz w:val="28"/>
      <w:szCs w:val="28"/>
    </w:rPr>
  </w:style>
  <w:style w:type="character" w:customStyle="1" w:styleId="25">
    <w:name w:val="标题 5 字符"/>
    <w:basedOn w:val="20"/>
    <w:link w:val="6"/>
    <w:semiHidden/>
    <w:qFormat/>
    <w:uiPriority w:val="9"/>
    <w:rPr>
      <w:rFonts w:cstheme="majorBidi"/>
      <w:color w:val="104862" w:themeColor="accent1" w:themeShade="BF"/>
      <w:sz w:val="24"/>
      <w:szCs w:val="24"/>
    </w:rPr>
  </w:style>
  <w:style w:type="character" w:customStyle="1" w:styleId="26">
    <w:name w:val="标题 6 字符"/>
    <w:basedOn w:val="20"/>
    <w:link w:val="7"/>
    <w:semiHidden/>
    <w:qFormat/>
    <w:uiPriority w:val="9"/>
    <w:rPr>
      <w:rFonts w:cstheme="majorBidi"/>
      <w:b/>
      <w:bCs/>
      <w:color w:val="104862" w:themeColor="accent1" w:themeShade="BF"/>
    </w:rPr>
  </w:style>
  <w:style w:type="character" w:customStyle="1" w:styleId="27">
    <w:name w:val="标题 7 字符"/>
    <w:basedOn w:val="20"/>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8">
    <w:name w:val="标题 8 字符"/>
    <w:basedOn w:val="20"/>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9">
    <w:name w:val="标题 9 字符"/>
    <w:basedOn w:val="20"/>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0">
    <w:name w:val="标题 字符"/>
    <w:basedOn w:val="20"/>
    <w:link w:val="16"/>
    <w:qFormat/>
    <w:uiPriority w:val="10"/>
    <w:rPr>
      <w:rFonts w:asciiTheme="majorHAnsi" w:hAnsiTheme="majorHAnsi" w:eastAsiaTheme="majorEastAsia" w:cstheme="majorBidi"/>
      <w:spacing w:val="-10"/>
      <w:kern w:val="28"/>
      <w:sz w:val="56"/>
      <w:szCs w:val="56"/>
    </w:rPr>
  </w:style>
  <w:style w:type="character" w:customStyle="1" w:styleId="31">
    <w:name w:val="副标题 字符"/>
    <w:basedOn w:val="20"/>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Quote"/>
    <w:basedOn w:val="1"/>
    <w:next w:val="1"/>
    <w:link w:val="33"/>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3">
    <w:name w:val="引用 字符"/>
    <w:basedOn w:val="20"/>
    <w:link w:val="32"/>
    <w:qFormat/>
    <w:uiPriority w:val="29"/>
    <w:rPr>
      <w:i/>
      <w:iCs/>
      <w:color w:val="404040" w:themeColor="text1" w:themeTint="BF"/>
      <w14:textFill>
        <w14:solidFill>
          <w14:schemeClr w14:val="tx1">
            <w14:lumMod w14:val="75000"/>
            <w14:lumOff w14:val="25000"/>
          </w14:schemeClr>
        </w14:solidFill>
      </w14:textFill>
    </w:rPr>
  </w:style>
  <w:style w:type="paragraph" w:styleId="34">
    <w:name w:val="List Paragraph"/>
    <w:basedOn w:val="1"/>
    <w:qFormat/>
    <w:uiPriority w:val="34"/>
    <w:pPr>
      <w:ind w:left="720"/>
      <w:contextualSpacing/>
    </w:pPr>
  </w:style>
  <w:style w:type="character" w:customStyle="1" w:styleId="35">
    <w:name w:val="Intense Emphasis"/>
    <w:basedOn w:val="20"/>
    <w:qFormat/>
    <w:uiPriority w:val="21"/>
    <w:rPr>
      <w:i/>
      <w:iCs/>
      <w:color w:val="104862" w:themeColor="accent1" w:themeShade="BF"/>
    </w:rPr>
  </w:style>
  <w:style w:type="paragraph" w:styleId="36">
    <w:name w:val="Intense Quote"/>
    <w:basedOn w:val="1"/>
    <w:next w:val="1"/>
    <w:link w:val="37"/>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7">
    <w:name w:val="明显引用 字符"/>
    <w:basedOn w:val="20"/>
    <w:link w:val="36"/>
    <w:qFormat/>
    <w:uiPriority w:val="30"/>
    <w:rPr>
      <w:i/>
      <w:iCs/>
      <w:color w:val="104862" w:themeColor="accent1" w:themeShade="BF"/>
    </w:rPr>
  </w:style>
  <w:style w:type="character" w:customStyle="1" w:styleId="38">
    <w:name w:val="Intense Reference"/>
    <w:basedOn w:val="20"/>
    <w:qFormat/>
    <w:uiPriority w:val="32"/>
    <w:rPr>
      <w:b/>
      <w:bCs/>
      <w:smallCaps/>
      <w:color w:val="104862" w:themeColor="accent1" w:themeShade="BF"/>
      <w:spacing w:val="5"/>
    </w:rPr>
  </w:style>
  <w:style w:type="character" w:customStyle="1" w:styleId="39">
    <w:name w:val="页眉 字符"/>
    <w:basedOn w:val="20"/>
    <w:link w:val="13"/>
    <w:qFormat/>
    <w:uiPriority w:val="99"/>
    <w:rPr>
      <w:sz w:val="18"/>
      <w:szCs w:val="18"/>
    </w:rPr>
  </w:style>
  <w:style w:type="character" w:customStyle="1" w:styleId="40">
    <w:name w:val="页脚 字符"/>
    <w:basedOn w:val="20"/>
    <w:link w:val="1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2602</Words>
  <Characters>2945</Characters>
  <Lines>1</Lines>
  <Paragraphs>1</Paragraphs>
  <TotalTime>39</TotalTime>
  <ScaleCrop>false</ScaleCrop>
  <LinksUpToDate>false</LinksUpToDate>
  <CharactersWithSpaces>2960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2026-07-03T01:08:00Z</dcterms:created>
  <dc:creator>冀平 殷</dc:creator>
  <cp:lastModifiedBy>被风吹过的夏天</cp:lastModifiedBy>
  <dcterms:modified xsi:type="dcterms:W3CDTF">2026-07-13T08:25:41Z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eyJoZGlkIjoiZGQ4MTk2ZDYwMTY3Y2VkMGZmM2FhODAzYzlkNDdjOWUiLCJ1c2VySWQiOiIxNjAyMDg5MjQ1In0=</vt:lpwstr>
  </property>
  <property fmtid="{D5CDD505-2E9C-101B-9397-08002B2CF9AE}" pid="3" name="KSOProductBuildVer">
    <vt:lpwstr>2052-12.1.0.26895</vt:lpwstr>
  </property>
  <property fmtid="{D5CDD505-2E9C-101B-9397-08002B2CF9AE}" pid="4" name="ICV">
    <vt:lpwstr>AE68EA35EB7148E1B53C8FEA1480E90D_13</vt:lpwstr>
  </property>
</Properties>
</file>